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9BF8A" w14:textId="523F7074" w:rsidR="006E5E82" w:rsidRPr="001E59C1" w:rsidRDefault="004D2980" w:rsidP="00FD6227">
      <w:pPr>
        <w:pStyle w:val="Heading1"/>
        <w:rPr>
          <w:rFonts w:ascii="Tahoma" w:hAnsi="Tahoma" w:cs="Tahoma"/>
          <w:color w:val="auto"/>
          <w:sz w:val="22"/>
          <w:szCs w:val="22"/>
        </w:rPr>
      </w:pPr>
      <w:bookmarkStart w:id="0" w:name="_Hlk182389487"/>
      <w:r w:rsidRPr="001E59C1">
        <w:rPr>
          <w:rFonts w:ascii="Tahoma" w:hAnsi="Tahoma" w:cs="Tahoma"/>
          <w:color w:val="auto"/>
          <w:sz w:val="22"/>
          <w:szCs w:val="22"/>
        </w:rPr>
        <w:t>General Firm Questionnaire (To be completed by all respondents)</w:t>
      </w:r>
    </w:p>
    <w:p w14:paraId="147E50B6" w14:textId="7103F091" w:rsidR="00A1361A" w:rsidRPr="001E59C1" w:rsidRDefault="00FE314A" w:rsidP="00FD6227">
      <w:pPr>
        <w:rPr>
          <w:rFonts w:ascii="Tahoma" w:hAnsi="Tahoma" w:cs="Tahoma"/>
          <w:sz w:val="22"/>
          <w:szCs w:val="22"/>
        </w:rPr>
      </w:pPr>
      <w:r>
        <w:rPr>
          <w:rFonts w:ascii="Tahoma" w:hAnsi="Tahoma" w:cs="Tahoma"/>
          <w:sz w:val="22"/>
          <w:szCs w:val="22"/>
        </w:rPr>
        <w:pict w14:anchorId="4CEB114F">
          <v:rect id="_x0000_i1025" style="width:0;height:1.5pt" o:hralign="center" o:hrstd="t" o:hr="t" fillcolor="#aca899" stroked="f"/>
        </w:pict>
      </w:r>
    </w:p>
    <w:bookmarkEnd w:id="0"/>
    <w:p w14:paraId="3441C1BE" w14:textId="57CA4044" w:rsidR="001E59C1" w:rsidRPr="001E59C1" w:rsidRDefault="001E59C1" w:rsidP="001E59C1">
      <w:pPr>
        <w:jc w:val="both"/>
        <w:rPr>
          <w:rFonts w:ascii="Tahoma" w:hAnsi="Tahoma" w:cs="Tahoma"/>
          <w:sz w:val="22"/>
          <w:szCs w:val="22"/>
        </w:rPr>
      </w:pPr>
      <w:r w:rsidRPr="001E59C1">
        <w:rPr>
          <w:rFonts w:ascii="Tahoma" w:hAnsi="Tahoma" w:cs="Tahoma"/>
          <w:sz w:val="22"/>
          <w:szCs w:val="22"/>
        </w:rPr>
        <w:t xml:space="preserve">Bidders must provide answers to all questions for </w:t>
      </w:r>
      <w:proofErr w:type="gramStart"/>
      <w:r w:rsidRPr="001E59C1">
        <w:rPr>
          <w:rFonts w:ascii="Tahoma" w:hAnsi="Tahoma" w:cs="Tahoma"/>
          <w:sz w:val="22"/>
          <w:szCs w:val="22"/>
        </w:rPr>
        <w:t>all of</w:t>
      </w:r>
      <w:proofErr w:type="gramEnd"/>
      <w:r w:rsidRPr="001E59C1">
        <w:rPr>
          <w:rFonts w:ascii="Tahoma" w:hAnsi="Tahoma" w:cs="Tahoma"/>
          <w:sz w:val="22"/>
          <w:szCs w:val="22"/>
        </w:rPr>
        <w:t xml:space="preserve"> the proposed mandates</w:t>
      </w:r>
      <w:r w:rsidR="00A31F7D">
        <w:rPr>
          <w:rFonts w:ascii="Tahoma" w:hAnsi="Tahoma" w:cs="Tahoma"/>
          <w:sz w:val="22"/>
          <w:szCs w:val="22"/>
        </w:rPr>
        <w:t>:</w:t>
      </w:r>
      <w:r w:rsidRPr="001E59C1">
        <w:rPr>
          <w:rFonts w:ascii="Tahoma" w:hAnsi="Tahoma" w:cs="Tahoma"/>
          <w:sz w:val="22"/>
          <w:szCs w:val="22"/>
        </w:rPr>
        <w:t xml:space="preserve"> (1) private credit, (2) private equity, (3) private real assets, and (4) absolute return strategies. NYSIF will not accept bids from firms </w:t>
      </w:r>
      <w:r w:rsidR="009C78FC">
        <w:rPr>
          <w:rFonts w:ascii="Tahoma" w:hAnsi="Tahoma" w:cs="Tahoma"/>
          <w:sz w:val="22"/>
          <w:szCs w:val="22"/>
        </w:rPr>
        <w:t xml:space="preserve">that </w:t>
      </w:r>
      <w:r w:rsidRPr="001E59C1">
        <w:rPr>
          <w:rFonts w:ascii="Tahoma" w:hAnsi="Tahoma" w:cs="Tahoma"/>
          <w:sz w:val="22"/>
          <w:szCs w:val="22"/>
        </w:rPr>
        <w:t>cannot provide all four asset classes.</w:t>
      </w:r>
      <w:r w:rsidR="009C78FC">
        <w:rPr>
          <w:rFonts w:ascii="Tahoma" w:hAnsi="Tahoma" w:cs="Tahoma"/>
          <w:sz w:val="22"/>
          <w:szCs w:val="22"/>
        </w:rPr>
        <w:t xml:space="preserve"> </w:t>
      </w:r>
      <w:r w:rsidRPr="001E59C1">
        <w:rPr>
          <w:rFonts w:ascii="Tahoma" w:hAnsi="Tahoma" w:cs="Tahoma"/>
          <w:sz w:val="22"/>
          <w:szCs w:val="22"/>
        </w:rPr>
        <w:t>Client service personnel may cross over between asset classes.</w:t>
      </w:r>
    </w:p>
    <w:p w14:paraId="59B27841" w14:textId="77777777" w:rsidR="001E59C1" w:rsidRPr="001E59C1" w:rsidRDefault="001E59C1" w:rsidP="001E59C1">
      <w:pPr>
        <w:keepNext/>
        <w:spacing w:before="120" w:after="120"/>
        <w:outlineLvl w:val="2"/>
        <w:rPr>
          <w:rFonts w:ascii="Tahoma" w:eastAsia="MS PGothic" w:hAnsi="Tahoma" w:cs="Tahoma"/>
          <w:caps/>
          <w:sz w:val="22"/>
          <w:szCs w:val="22"/>
          <w:u w:val="single"/>
        </w:rPr>
      </w:pPr>
      <w:r w:rsidRPr="001E59C1">
        <w:rPr>
          <w:rFonts w:ascii="Tahoma" w:hAnsi="Tahoma" w:cs="Tahoma"/>
          <w:b/>
          <w:sz w:val="22"/>
          <w:szCs w:val="22"/>
          <w:u w:val="single"/>
        </w:rPr>
        <w:t>Contents</w:t>
      </w:r>
    </w:p>
    <w:p w14:paraId="2EBC3479"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Firm Overview</w:t>
      </w:r>
    </w:p>
    <w:p w14:paraId="0535DE27"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Experience and Clientele</w:t>
      </w:r>
    </w:p>
    <w:p w14:paraId="7E98299F"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Team and Key Personnel</w:t>
      </w:r>
    </w:p>
    <w:p w14:paraId="2E81C674"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Consulting Services</w:t>
      </w:r>
    </w:p>
    <w:p w14:paraId="43A71633"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Conflicts of Interest and Compliance</w:t>
      </w:r>
    </w:p>
    <w:p w14:paraId="7C0B75FE"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Risk Management and Transparency</w:t>
      </w:r>
    </w:p>
    <w:p w14:paraId="5EBA9ED0"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MWBE and Sustainable Investing Goals</w:t>
      </w:r>
    </w:p>
    <w:p w14:paraId="386B700C"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Reporting and Performance Monitoring</w:t>
      </w:r>
    </w:p>
    <w:p w14:paraId="0CB65813" w14:textId="06206C08"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Diversity, Inclusion</w:t>
      </w:r>
      <w:r w:rsidR="007A5188">
        <w:rPr>
          <w:rFonts w:ascii="Tahoma" w:hAnsi="Tahoma" w:cs="Tahoma"/>
          <w:bCs/>
          <w:sz w:val="22"/>
          <w:szCs w:val="22"/>
        </w:rPr>
        <w:t>,</w:t>
      </w:r>
      <w:r w:rsidRPr="001E59C1">
        <w:rPr>
          <w:rFonts w:ascii="Tahoma" w:hAnsi="Tahoma" w:cs="Tahoma"/>
          <w:bCs/>
          <w:sz w:val="22"/>
          <w:szCs w:val="22"/>
        </w:rPr>
        <w:t xml:space="preserve"> and ESG</w:t>
      </w:r>
    </w:p>
    <w:p w14:paraId="4A5D90F7"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Client References</w:t>
      </w:r>
    </w:p>
    <w:p w14:paraId="028F3930" w14:textId="77777777" w:rsidR="001E59C1" w:rsidRPr="001E59C1" w:rsidRDefault="001E59C1" w:rsidP="001E59C1">
      <w:pPr>
        <w:pStyle w:val="ListParagraph"/>
        <w:keepNext/>
        <w:numPr>
          <w:ilvl w:val="0"/>
          <w:numId w:val="22"/>
        </w:numPr>
        <w:spacing w:before="120" w:after="120"/>
        <w:outlineLvl w:val="2"/>
        <w:rPr>
          <w:rFonts w:ascii="Tahoma" w:hAnsi="Tahoma" w:cs="Tahoma"/>
          <w:bCs/>
          <w:sz w:val="22"/>
          <w:szCs w:val="22"/>
        </w:rPr>
      </w:pPr>
      <w:r w:rsidRPr="001E59C1">
        <w:rPr>
          <w:rFonts w:ascii="Tahoma" w:hAnsi="Tahoma" w:cs="Tahoma"/>
          <w:bCs/>
          <w:sz w:val="22"/>
          <w:szCs w:val="22"/>
        </w:rPr>
        <w:t>Certifications</w:t>
      </w:r>
    </w:p>
    <w:p w14:paraId="10E135BA" w14:textId="398B891C" w:rsidR="00F11602" w:rsidRDefault="001E59C1" w:rsidP="001E59C1">
      <w:pPr>
        <w:keepNext/>
        <w:spacing w:before="120" w:after="120"/>
        <w:outlineLvl w:val="2"/>
        <w:rPr>
          <w:rFonts w:ascii="Tahoma" w:hAnsi="Tahoma" w:cs="Tahoma"/>
          <w:bCs/>
          <w:sz w:val="22"/>
          <w:szCs w:val="22"/>
        </w:rPr>
      </w:pPr>
      <w:r w:rsidRPr="001E59C1">
        <w:rPr>
          <w:rFonts w:ascii="Tahoma" w:hAnsi="Tahoma" w:cs="Tahoma"/>
          <w:bCs/>
          <w:sz w:val="22"/>
          <w:szCs w:val="22"/>
        </w:rPr>
        <w:t>Attachment 2, Required Exhibits</w:t>
      </w:r>
    </w:p>
    <w:p w14:paraId="748A446B" w14:textId="77777777" w:rsidR="00067A31" w:rsidRPr="001E59C1" w:rsidRDefault="00067A31" w:rsidP="001E59C1">
      <w:pPr>
        <w:keepNext/>
        <w:spacing w:before="120" w:after="120"/>
        <w:outlineLvl w:val="2"/>
        <w:rPr>
          <w:rFonts w:ascii="Tahoma" w:hAnsi="Tahoma" w:cs="Tahoma"/>
          <w:bCs/>
          <w:sz w:val="22"/>
          <w:szCs w:val="22"/>
        </w:rPr>
      </w:pPr>
    </w:p>
    <w:p w14:paraId="39020694" w14:textId="77777777" w:rsidR="006E13F8" w:rsidRPr="001E59C1" w:rsidRDefault="006E13F8" w:rsidP="006E13F8">
      <w:pPr>
        <w:pStyle w:val="ListParagraph"/>
        <w:keepNext/>
        <w:numPr>
          <w:ilvl w:val="0"/>
          <w:numId w:val="32"/>
        </w:numPr>
        <w:spacing w:before="120" w:after="120"/>
        <w:outlineLvl w:val="2"/>
        <w:rPr>
          <w:rFonts w:ascii="Tahoma" w:hAnsi="Tahoma" w:cs="Tahoma"/>
          <w:b/>
          <w:sz w:val="22"/>
          <w:szCs w:val="22"/>
        </w:rPr>
      </w:pPr>
      <w:r w:rsidRPr="001E59C1">
        <w:rPr>
          <w:rFonts w:ascii="Tahoma" w:hAnsi="Tahoma" w:cs="Tahoma"/>
          <w:b/>
          <w:sz w:val="22"/>
          <w:szCs w:val="22"/>
        </w:rPr>
        <w:t>Firm Overview</w:t>
      </w:r>
    </w:p>
    <w:p w14:paraId="3A0537CC" w14:textId="7EB0058B" w:rsidR="006E13F8" w:rsidRPr="001E59C1"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Firm Background and Evolution</w:t>
      </w:r>
      <w:r w:rsidR="00024810" w:rsidRPr="001E59C1">
        <w:rPr>
          <w:rFonts w:ascii="Tahoma" w:hAnsi="Tahoma" w:cs="Tahoma"/>
          <w:sz w:val="22"/>
          <w:szCs w:val="22"/>
        </w:rPr>
        <w:t>:</w:t>
      </w:r>
      <w:r w:rsidRPr="001E59C1">
        <w:rPr>
          <w:rFonts w:ascii="Tahoma" w:hAnsi="Tahoma" w:cs="Tahoma"/>
          <w:sz w:val="22"/>
          <w:szCs w:val="22"/>
        </w:rPr>
        <w:t xml:space="preserve"> Provide a brief history of your firm, </w:t>
      </w:r>
      <w:r w:rsidR="00E84E15" w:rsidRPr="001E59C1">
        <w:rPr>
          <w:rFonts w:ascii="Tahoma" w:hAnsi="Tahoma" w:cs="Tahoma"/>
          <w:sz w:val="22"/>
          <w:szCs w:val="22"/>
        </w:rPr>
        <w:t xml:space="preserve">including the year it was founded and any predecessor firms, </w:t>
      </w:r>
      <w:r w:rsidRPr="001E59C1">
        <w:rPr>
          <w:rFonts w:ascii="Tahoma" w:hAnsi="Tahoma" w:cs="Tahoma"/>
          <w:sz w:val="22"/>
          <w:szCs w:val="22"/>
        </w:rPr>
        <w:t>focusing on the growth and evolution of your alternative investment consulting practice, especially in private markets. Highlight any significant milestones and strategic changes over the past five years.</w:t>
      </w:r>
    </w:p>
    <w:p w14:paraId="753A58A2" w14:textId="77777777" w:rsidR="006E13F8" w:rsidRPr="001E59C1" w:rsidRDefault="006E13F8" w:rsidP="006E13F8">
      <w:pPr>
        <w:pStyle w:val="Level1"/>
        <w:numPr>
          <w:ilvl w:val="0"/>
          <w:numId w:val="0"/>
        </w:numPr>
        <w:ind w:left="432"/>
        <w:jc w:val="both"/>
        <w:outlineLvl w:val="9"/>
        <w:rPr>
          <w:rFonts w:ascii="Tahoma" w:hAnsi="Tahoma" w:cs="Tahoma"/>
          <w:sz w:val="22"/>
          <w:szCs w:val="22"/>
        </w:rPr>
      </w:pPr>
    </w:p>
    <w:p w14:paraId="5A6742A6" w14:textId="3381C6DB" w:rsidR="006E13F8" w:rsidRPr="001E59C1"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Organizational Structure and Affiliations</w:t>
      </w:r>
      <w:r w:rsidR="00024810" w:rsidRPr="001E59C1">
        <w:rPr>
          <w:rFonts w:ascii="Tahoma" w:hAnsi="Tahoma" w:cs="Tahoma"/>
          <w:sz w:val="22"/>
          <w:szCs w:val="22"/>
        </w:rPr>
        <w:t>:</w:t>
      </w:r>
      <w:r w:rsidRPr="001E59C1">
        <w:rPr>
          <w:rFonts w:ascii="Tahoma" w:hAnsi="Tahoma" w:cs="Tahoma"/>
          <w:sz w:val="22"/>
          <w:szCs w:val="22"/>
        </w:rPr>
        <w:t xml:space="preserve"> Attach a current organizational chart showing parent entities, subsidiaries, and affiliates. If applicable, describe the role and function of each entity involved in private markets consulting.</w:t>
      </w:r>
      <w:r w:rsidR="00E84E15" w:rsidRPr="001E59C1">
        <w:rPr>
          <w:rFonts w:ascii="Tahoma" w:eastAsia="Tahoma" w:hAnsi="Tahoma" w:cs="Tahoma"/>
          <w:color w:val="000000"/>
          <w:sz w:val="22"/>
          <w:szCs w:val="22"/>
        </w:rPr>
        <w:t xml:space="preserve"> Identify the name of the entity that would provide the consulting services to NYSIF and the state of incorporation/formation.</w:t>
      </w:r>
    </w:p>
    <w:p w14:paraId="4674C7A0" w14:textId="77777777" w:rsidR="006E13F8" w:rsidRPr="001E59C1" w:rsidRDefault="006E13F8" w:rsidP="006E13F8">
      <w:pPr>
        <w:pStyle w:val="Level1"/>
        <w:numPr>
          <w:ilvl w:val="0"/>
          <w:numId w:val="0"/>
        </w:numPr>
        <w:ind w:left="432"/>
        <w:jc w:val="both"/>
        <w:outlineLvl w:val="9"/>
        <w:rPr>
          <w:rFonts w:ascii="Tahoma" w:hAnsi="Tahoma" w:cs="Tahoma"/>
          <w:sz w:val="22"/>
          <w:szCs w:val="22"/>
        </w:rPr>
      </w:pPr>
    </w:p>
    <w:p w14:paraId="091B1F7E" w14:textId="200E722B" w:rsidR="006E13F8" w:rsidRPr="001E59C1"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Ownership and Structural Changes</w:t>
      </w:r>
      <w:r w:rsidR="00024810" w:rsidRPr="001E59C1">
        <w:rPr>
          <w:rFonts w:ascii="Tahoma" w:hAnsi="Tahoma" w:cs="Tahoma"/>
          <w:sz w:val="22"/>
          <w:szCs w:val="22"/>
        </w:rPr>
        <w:t>:</w:t>
      </w:r>
      <w:r w:rsidRPr="001E59C1">
        <w:rPr>
          <w:rFonts w:ascii="Tahoma" w:hAnsi="Tahoma" w:cs="Tahoma"/>
          <w:sz w:val="22"/>
          <w:szCs w:val="22"/>
        </w:rPr>
        <w:t xml:space="preserve"> Detail any ownership changes, mergers, acquisitions, </w:t>
      </w:r>
      <w:r w:rsidR="00E84E15" w:rsidRPr="001E59C1">
        <w:rPr>
          <w:rFonts w:ascii="Tahoma" w:hAnsi="Tahoma" w:cs="Tahoma"/>
          <w:sz w:val="22"/>
          <w:szCs w:val="22"/>
        </w:rPr>
        <w:t xml:space="preserve">spin-offs, </w:t>
      </w:r>
      <w:r w:rsidRPr="001E59C1">
        <w:rPr>
          <w:rFonts w:ascii="Tahoma" w:hAnsi="Tahoma" w:cs="Tahoma"/>
          <w:sz w:val="22"/>
          <w:szCs w:val="22"/>
        </w:rPr>
        <w:t>or restructuring events within the past five years. Are any major organizational changes anticipated in the next three years?</w:t>
      </w:r>
    </w:p>
    <w:p w14:paraId="7093DA7F" w14:textId="77777777" w:rsidR="006E13F8" w:rsidRPr="001E59C1" w:rsidRDefault="006E13F8" w:rsidP="006E13F8">
      <w:pPr>
        <w:pStyle w:val="Level1"/>
        <w:numPr>
          <w:ilvl w:val="0"/>
          <w:numId w:val="0"/>
        </w:numPr>
        <w:ind w:left="432"/>
        <w:jc w:val="both"/>
        <w:outlineLvl w:val="9"/>
        <w:rPr>
          <w:rFonts w:ascii="Tahoma" w:hAnsi="Tahoma" w:cs="Tahoma"/>
          <w:sz w:val="22"/>
          <w:szCs w:val="22"/>
        </w:rPr>
      </w:pPr>
    </w:p>
    <w:p w14:paraId="73321D0A" w14:textId="04184CC4" w:rsidR="006E13F8" w:rsidRPr="001E59C1"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Office Locations and Functions</w:t>
      </w:r>
      <w:r w:rsidR="00024810" w:rsidRPr="001E59C1">
        <w:rPr>
          <w:rFonts w:ascii="Tahoma" w:hAnsi="Tahoma" w:cs="Tahoma"/>
          <w:sz w:val="22"/>
          <w:szCs w:val="22"/>
        </w:rPr>
        <w:t>:</w:t>
      </w:r>
      <w:r w:rsidRPr="001E59C1">
        <w:rPr>
          <w:rFonts w:ascii="Tahoma" w:hAnsi="Tahoma" w:cs="Tahoma"/>
          <w:sz w:val="22"/>
          <w:szCs w:val="22"/>
        </w:rPr>
        <w:t xml:space="preserve"> List all office locations, indicating the primary function of each (e.g., investment consulting, operations, marketing) and the number of employees in each office.</w:t>
      </w:r>
    </w:p>
    <w:p w14:paraId="6490FFD8" w14:textId="77777777" w:rsidR="006E13F8" w:rsidRPr="001E59C1" w:rsidRDefault="006E13F8" w:rsidP="006E13F8">
      <w:pPr>
        <w:pStyle w:val="Level1"/>
        <w:numPr>
          <w:ilvl w:val="0"/>
          <w:numId w:val="0"/>
        </w:numPr>
        <w:ind w:left="432"/>
        <w:jc w:val="both"/>
        <w:outlineLvl w:val="9"/>
        <w:rPr>
          <w:rFonts w:ascii="Tahoma" w:hAnsi="Tahoma" w:cs="Tahoma"/>
          <w:sz w:val="22"/>
          <w:szCs w:val="22"/>
        </w:rPr>
      </w:pPr>
    </w:p>
    <w:p w14:paraId="29B3DB02" w14:textId="7256C3CC" w:rsidR="006E13F8" w:rsidRPr="001E59C1"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Years of Service and Client Experience</w:t>
      </w:r>
      <w:r w:rsidR="00024810" w:rsidRPr="001E59C1">
        <w:rPr>
          <w:rFonts w:ascii="Tahoma" w:hAnsi="Tahoma" w:cs="Tahoma"/>
          <w:sz w:val="22"/>
          <w:szCs w:val="22"/>
        </w:rPr>
        <w:t>:</w:t>
      </w:r>
      <w:r w:rsidRPr="001E59C1">
        <w:rPr>
          <w:rFonts w:ascii="Tahoma" w:hAnsi="Tahoma" w:cs="Tahoma"/>
          <w:sz w:val="22"/>
          <w:szCs w:val="22"/>
        </w:rPr>
        <w:t xml:space="preserve"> Specify the number of years your firm has provided investment consulting services, particularly for private markets. Separate the years of experience serving public sector clients from private sector clients.</w:t>
      </w:r>
    </w:p>
    <w:p w14:paraId="73E5B7E3" w14:textId="77777777" w:rsidR="006E13F8" w:rsidRPr="001E59C1" w:rsidRDefault="006E13F8" w:rsidP="006E13F8">
      <w:pPr>
        <w:pStyle w:val="Level1"/>
        <w:numPr>
          <w:ilvl w:val="0"/>
          <w:numId w:val="0"/>
        </w:numPr>
        <w:ind w:left="432"/>
        <w:jc w:val="both"/>
        <w:outlineLvl w:val="9"/>
        <w:rPr>
          <w:rFonts w:ascii="Tahoma" w:hAnsi="Tahoma" w:cs="Tahoma"/>
          <w:sz w:val="22"/>
          <w:szCs w:val="22"/>
        </w:rPr>
      </w:pPr>
    </w:p>
    <w:p w14:paraId="4ECC6957" w14:textId="676D04FE" w:rsidR="006E13F8"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Diversity in Leadership and Key Personnel</w:t>
      </w:r>
      <w:r w:rsidR="00024810" w:rsidRPr="001E59C1">
        <w:rPr>
          <w:rFonts w:ascii="Tahoma" w:hAnsi="Tahoma" w:cs="Tahoma"/>
          <w:sz w:val="22"/>
          <w:szCs w:val="22"/>
        </w:rPr>
        <w:t>:</w:t>
      </w:r>
      <w:r w:rsidRPr="001E59C1">
        <w:rPr>
          <w:rFonts w:ascii="Tahoma" w:hAnsi="Tahoma" w:cs="Tahoma"/>
          <w:sz w:val="22"/>
          <w:szCs w:val="22"/>
        </w:rPr>
        <w:t xml:space="preserve"> Provide a summary of women and diverse professionals in leadership roles, including lead/co-lead consultants, investment staff, and manager research professionals within your firm. List titles, tenure at the firm, and relevant </w:t>
      </w:r>
      <w:r w:rsidRPr="001E59C1">
        <w:rPr>
          <w:rFonts w:ascii="Tahoma" w:hAnsi="Tahoma" w:cs="Tahoma"/>
          <w:sz w:val="22"/>
          <w:szCs w:val="22"/>
        </w:rPr>
        <w:lastRenderedPageBreak/>
        <w:t>experience.</w:t>
      </w:r>
    </w:p>
    <w:p w14:paraId="380C0DE1" w14:textId="77777777" w:rsidR="001E59C1" w:rsidRPr="001E59C1" w:rsidRDefault="001E59C1" w:rsidP="001E59C1">
      <w:pPr>
        <w:pStyle w:val="Level1"/>
        <w:numPr>
          <w:ilvl w:val="0"/>
          <w:numId w:val="0"/>
        </w:numPr>
        <w:ind w:left="432"/>
        <w:jc w:val="both"/>
        <w:outlineLvl w:val="9"/>
        <w:rPr>
          <w:rFonts w:ascii="Tahoma" w:hAnsi="Tahoma" w:cs="Tahoma"/>
          <w:sz w:val="22"/>
          <w:szCs w:val="22"/>
        </w:rPr>
      </w:pPr>
    </w:p>
    <w:p w14:paraId="38F0C013" w14:textId="06D5A174" w:rsidR="006E13F8"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Expansion and Growth Goals</w:t>
      </w:r>
      <w:r w:rsidR="00024810" w:rsidRPr="001E59C1">
        <w:rPr>
          <w:rFonts w:ascii="Tahoma" w:hAnsi="Tahoma" w:cs="Tahoma"/>
          <w:sz w:val="22"/>
          <w:szCs w:val="22"/>
        </w:rPr>
        <w:t>:</w:t>
      </w:r>
      <w:r w:rsidRPr="001E59C1">
        <w:rPr>
          <w:rFonts w:ascii="Tahoma" w:hAnsi="Tahoma" w:cs="Tahoma"/>
          <w:sz w:val="22"/>
          <w:szCs w:val="22"/>
        </w:rPr>
        <w:t xml:space="preserve"> Describe your firm’s goals for expansion, particularly regarding private markets consulting. How does your firm plan to balance growth with existing client service quality?</w:t>
      </w:r>
    </w:p>
    <w:p w14:paraId="657B8AC1" w14:textId="77777777" w:rsidR="001B1B5F" w:rsidRPr="001E59C1" w:rsidRDefault="001B1B5F" w:rsidP="002C1A33">
      <w:pPr>
        <w:pStyle w:val="Level1"/>
        <w:numPr>
          <w:ilvl w:val="0"/>
          <w:numId w:val="0"/>
        </w:numPr>
        <w:ind w:left="432"/>
        <w:jc w:val="both"/>
        <w:outlineLvl w:val="9"/>
        <w:rPr>
          <w:rFonts w:ascii="Tahoma" w:hAnsi="Tahoma" w:cs="Tahoma"/>
          <w:sz w:val="22"/>
          <w:szCs w:val="22"/>
        </w:rPr>
      </w:pPr>
    </w:p>
    <w:p w14:paraId="3E847504" w14:textId="3B4F2914" w:rsidR="00E84E15" w:rsidRPr="001E59C1" w:rsidRDefault="00E84E15" w:rsidP="00E84E15">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eastAsia="Tahoma" w:hAnsi="Tahoma" w:cs="Tahoma"/>
          <w:color w:val="000000"/>
          <w:sz w:val="22"/>
          <w:szCs w:val="22"/>
        </w:rPr>
        <w:t xml:space="preserve">Regulatory Status - </w:t>
      </w:r>
      <w:r w:rsidRPr="001E59C1">
        <w:rPr>
          <w:rFonts w:ascii="Tahoma" w:hAnsi="Tahoma" w:cs="Tahoma"/>
          <w:color w:val="000000"/>
          <w:sz w:val="22"/>
          <w:szCs w:val="22"/>
        </w:rPr>
        <w:t>Is your firm registered with the Securities and Exchange Commission (SEC) as an investment adviser under the Investment Advisers Act of 1940? Please provide a copy of your organization’s Form ADV, Part 2, if any.</w:t>
      </w:r>
      <w:r w:rsidR="001B1B5F">
        <w:rPr>
          <w:rFonts w:ascii="Tahoma" w:hAnsi="Tahoma" w:cs="Tahoma"/>
          <w:color w:val="000000"/>
          <w:sz w:val="22"/>
          <w:szCs w:val="22"/>
        </w:rPr>
        <w:t xml:space="preserve"> </w:t>
      </w:r>
      <w:r w:rsidRPr="001E59C1">
        <w:rPr>
          <w:rFonts w:ascii="Tahoma" w:hAnsi="Tahoma" w:cs="Tahoma"/>
          <w:color w:val="000000"/>
          <w:sz w:val="22"/>
          <w:szCs w:val="22"/>
        </w:rPr>
        <w:t>List any other regulatory agencies to which your firm is subject. You may limit the response to just the entity or entities providing consulting services.</w:t>
      </w:r>
    </w:p>
    <w:p w14:paraId="2CBC8F94" w14:textId="77777777" w:rsidR="00E84E15" w:rsidRPr="001E59C1" w:rsidRDefault="00E84E15" w:rsidP="00E84E15">
      <w:pPr>
        <w:pStyle w:val="Level1"/>
        <w:numPr>
          <w:ilvl w:val="0"/>
          <w:numId w:val="0"/>
        </w:numPr>
        <w:ind w:left="432"/>
        <w:jc w:val="both"/>
        <w:outlineLvl w:val="9"/>
        <w:rPr>
          <w:rFonts w:ascii="Tahoma" w:hAnsi="Tahoma" w:cs="Tahoma"/>
          <w:sz w:val="22"/>
          <w:szCs w:val="22"/>
        </w:rPr>
      </w:pPr>
    </w:p>
    <w:p w14:paraId="054A5E60" w14:textId="66E7C1B3" w:rsidR="004D2980" w:rsidRPr="001E59C1" w:rsidRDefault="006E13F8" w:rsidP="006E13F8">
      <w:pPr>
        <w:pStyle w:val="Level1"/>
        <w:numPr>
          <w:ilvl w:val="0"/>
          <w:numId w:val="2"/>
        </w:numPr>
        <w:tabs>
          <w:tab w:val="clear" w:pos="432"/>
          <w:tab w:val="num" w:pos="792"/>
        </w:tabs>
        <w:jc w:val="both"/>
        <w:outlineLvl w:val="9"/>
        <w:rPr>
          <w:rFonts w:ascii="Tahoma" w:hAnsi="Tahoma" w:cs="Tahoma"/>
          <w:sz w:val="22"/>
          <w:szCs w:val="22"/>
        </w:rPr>
      </w:pPr>
      <w:r w:rsidRPr="001E59C1">
        <w:rPr>
          <w:rFonts w:ascii="Tahoma" w:hAnsi="Tahoma" w:cs="Tahoma"/>
          <w:sz w:val="22"/>
          <w:szCs w:val="22"/>
        </w:rPr>
        <w:t>Competitive Advantages</w:t>
      </w:r>
      <w:r w:rsidR="00024810" w:rsidRPr="001E59C1">
        <w:rPr>
          <w:rFonts w:ascii="Tahoma" w:hAnsi="Tahoma" w:cs="Tahoma"/>
          <w:sz w:val="22"/>
          <w:szCs w:val="22"/>
        </w:rPr>
        <w:t>:</w:t>
      </w:r>
      <w:r w:rsidR="001B1B5F">
        <w:rPr>
          <w:rFonts w:ascii="Tahoma" w:hAnsi="Tahoma" w:cs="Tahoma"/>
          <w:sz w:val="22"/>
          <w:szCs w:val="22"/>
        </w:rPr>
        <w:t xml:space="preserve"> </w:t>
      </w:r>
      <w:r w:rsidR="00821BC9" w:rsidRPr="001E59C1">
        <w:rPr>
          <w:rFonts w:ascii="Tahoma" w:hAnsi="Tahoma" w:cs="Tahoma"/>
          <w:sz w:val="22"/>
          <w:szCs w:val="22"/>
        </w:rPr>
        <w:t>What are your competitive advantages</w:t>
      </w:r>
      <w:r w:rsidR="0026134F" w:rsidRPr="001E59C1">
        <w:rPr>
          <w:rFonts w:ascii="Tahoma" w:hAnsi="Tahoma" w:cs="Tahoma"/>
          <w:sz w:val="22"/>
          <w:szCs w:val="22"/>
        </w:rPr>
        <w:t xml:space="preserve"> as a consultant, specifically with regards to alternative investments</w:t>
      </w:r>
      <w:r w:rsidR="00821BC9" w:rsidRPr="001E59C1">
        <w:rPr>
          <w:rFonts w:ascii="Tahoma" w:hAnsi="Tahoma" w:cs="Tahoma"/>
          <w:sz w:val="22"/>
          <w:szCs w:val="22"/>
        </w:rPr>
        <w:t>?</w:t>
      </w:r>
    </w:p>
    <w:p w14:paraId="6F88CE3A" w14:textId="77777777" w:rsidR="00E84E15" w:rsidRPr="001E59C1" w:rsidRDefault="00E84E15" w:rsidP="00E84E15">
      <w:pPr>
        <w:pStyle w:val="ListParagraph"/>
        <w:rPr>
          <w:rFonts w:ascii="Tahoma" w:hAnsi="Tahoma" w:cs="Tahoma"/>
          <w:i/>
          <w:iCs/>
          <w:sz w:val="22"/>
          <w:szCs w:val="22"/>
        </w:rPr>
      </w:pPr>
    </w:p>
    <w:p w14:paraId="4927F6E8" w14:textId="77777777" w:rsidR="00E84E15" w:rsidRPr="001E59C1" w:rsidRDefault="00E84E15" w:rsidP="00E84E15">
      <w:pPr>
        <w:pStyle w:val="ListParagraph"/>
        <w:numPr>
          <w:ilvl w:val="0"/>
          <w:numId w:val="2"/>
        </w:numPr>
        <w:rPr>
          <w:rFonts w:ascii="Tahoma" w:hAnsi="Tahoma" w:cs="Tahoma"/>
          <w:snapToGrid w:val="0"/>
          <w:sz w:val="22"/>
          <w:szCs w:val="22"/>
        </w:rPr>
      </w:pPr>
      <w:r w:rsidRPr="001E59C1">
        <w:rPr>
          <w:rFonts w:ascii="Tahoma" w:hAnsi="Tahoma" w:cs="Tahoma"/>
          <w:snapToGrid w:val="0"/>
          <w:sz w:val="22"/>
          <w:szCs w:val="22"/>
        </w:rPr>
        <w:t xml:space="preserve">Does your firm have a comprehensive cybersecurity plan in place? If so, please describe its key components, including organizational structure, policies, and other oversight mechanisms within the firm. Additionally, outline how the plan is implemented and maintained to address potential cyber risks. </w:t>
      </w:r>
    </w:p>
    <w:p w14:paraId="1E885746" w14:textId="77777777" w:rsidR="00E84E15" w:rsidRPr="001E59C1" w:rsidRDefault="00E84E15" w:rsidP="00E84E15">
      <w:pPr>
        <w:pStyle w:val="Level1"/>
        <w:numPr>
          <w:ilvl w:val="0"/>
          <w:numId w:val="0"/>
        </w:numPr>
        <w:ind w:left="432"/>
        <w:jc w:val="both"/>
        <w:outlineLvl w:val="9"/>
        <w:rPr>
          <w:rFonts w:ascii="Tahoma" w:hAnsi="Tahoma" w:cs="Tahoma"/>
          <w:sz w:val="22"/>
          <w:szCs w:val="22"/>
        </w:rPr>
      </w:pPr>
    </w:p>
    <w:p w14:paraId="653F3F51" w14:textId="076954A2" w:rsidR="006E13F8" w:rsidRPr="001E59C1" w:rsidRDefault="006E13F8" w:rsidP="006E13F8">
      <w:pPr>
        <w:pStyle w:val="ListParagraph"/>
        <w:keepNext/>
        <w:numPr>
          <w:ilvl w:val="0"/>
          <w:numId w:val="32"/>
        </w:numPr>
        <w:spacing w:before="120" w:after="120"/>
        <w:outlineLvl w:val="2"/>
        <w:rPr>
          <w:rFonts w:ascii="Tahoma" w:hAnsi="Tahoma" w:cs="Tahoma"/>
          <w:b/>
          <w:sz w:val="22"/>
          <w:szCs w:val="22"/>
        </w:rPr>
      </w:pPr>
      <w:r w:rsidRPr="001E59C1">
        <w:rPr>
          <w:rFonts w:ascii="Tahoma" w:hAnsi="Tahoma" w:cs="Tahoma"/>
          <w:b/>
          <w:sz w:val="22"/>
          <w:szCs w:val="22"/>
        </w:rPr>
        <w:t xml:space="preserve">Experience and </w:t>
      </w:r>
      <w:r w:rsidR="008D3FFE" w:rsidRPr="001E59C1">
        <w:rPr>
          <w:rFonts w:ascii="Tahoma" w:hAnsi="Tahoma" w:cs="Tahoma"/>
          <w:b/>
          <w:sz w:val="22"/>
          <w:szCs w:val="22"/>
        </w:rPr>
        <w:t>Clientele</w:t>
      </w:r>
    </w:p>
    <w:p w14:paraId="4D4C2683" w14:textId="19AFAE2A" w:rsidR="00100FB5" w:rsidRDefault="00100FB5" w:rsidP="00100FB5">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Client Experience in Investment Consulting</w:t>
      </w:r>
      <w:r w:rsidR="00024810" w:rsidRPr="001E59C1">
        <w:rPr>
          <w:rFonts w:ascii="Tahoma" w:hAnsi="Tahoma" w:cs="Tahoma"/>
          <w:sz w:val="22"/>
          <w:szCs w:val="22"/>
        </w:rPr>
        <w:t>:</w:t>
      </w:r>
      <w:r w:rsidRPr="001E59C1">
        <w:rPr>
          <w:rFonts w:ascii="Tahoma" w:hAnsi="Tahoma" w:cs="Tahoma"/>
          <w:sz w:val="22"/>
          <w:szCs w:val="22"/>
        </w:rPr>
        <w:t xml:space="preserve"> Summarize your firm’s experience providing investment consulting services to clients, specifically in private markets. Specify the number of years your firm has served public sector clients separately from private sector clients.</w:t>
      </w:r>
    </w:p>
    <w:p w14:paraId="5962F404" w14:textId="77777777" w:rsidR="001E59C1" w:rsidRPr="001E59C1" w:rsidRDefault="001E59C1" w:rsidP="001E59C1">
      <w:pPr>
        <w:ind w:left="432"/>
        <w:jc w:val="both"/>
        <w:rPr>
          <w:rFonts w:ascii="Tahoma" w:hAnsi="Tahoma" w:cs="Tahoma"/>
          <w:sz w:val="22"/>
          <w:szCs w:val="22"/>
        </w:rPr>
      </w:pPr>
    </w:p>
    <w:p w14:paraId="67EA00D3" w14:textId="77777777" w:rsidR="00100FB5" w:rsidRPr="001E59C1" w:rsidRDefault="00100FB5" w:rsidP="00100FB5">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 xml:space="preserve">Current Institutional Client Base and Assets Under Advisement </w:t>
      </w:r>
    </w:p>
    <w:p w14:paraId="172E8D53" w14:textId="77777777" w:rsidR="00100FB5" w:rsidRPr="001E59C1" w:rsidRDefault="00100FB5" w:rsidP="00100FB5">
      <w:pPr>
        <w:pStyle w:val="ListParagraph"/>
        <w:rPr>
          <w:rFonts w:ascii="Tahoma" w:hAnsi="Tahoma" w:cs="Tahoma"/>
          <w:sz w:val="22"/>
          <w:szCs w:val="22"/>
        </w:rPr>
      </w:pPr>
    </w:p>
    <w:p w14:paraId="026027C0" w14:textId="71E89922" w:rsidR="00100FB5" w:rsidRPr="001E59C1" w:rsidRDefault="007A429A" w:rsidP="007A429A">
      <w:pPr>
        <w:numPr>
          <w:ilvl w:val="1"/>
          <w:numId w:val="2"/>
        </w:numPr>
        <w:jc w:val="both"/>
        <w:rPr>
          <w:rFonts w:ascii="Tahoma" w:hAnsi="Tahoma" w:cs="Tahoma"/>
          <w:sz w:val="22"/>
          <w:szCs w:val="22"/>
        </w:rPr>
      </w:pPr>
      <w:r w:rsidRPr="001E59C1">
        <w:rPr>
          <w:rFonts w:ascii="Tahoma" w:hAnsi="Tahoma" w:cs="Tahoma"/>
          <w:sz w:val="22"/>
          <w:szCs w:val="22"/>
        </w:rPr>
        <w:t xml:space="preserve">Complete the table below to provide the number of institutional consulting relationships your firm currently maintains in private markets, segmented by client type. Additionally, please include the total </w:t>
      </w:r>
      <w:r w:rsidR="002110F2" w:rsidRPr="001E59C1">
        <w:rPr>
          <w:rFonts w:ascii="Tahoma" w:hAnsi="Tahoma" w:cs="Tahoma"/>
          <w:sz w:val="22"/>
          <w:szCs w:val="22"/>
        </w:rPr>
        <w:t xml:space="preserve">Assets Under Advisement </w:t>
      </w:r>
      <w:r w:rsidRPr="001E59C1">
        <w:rPr>
          <w:rFonts w:ascii="Tahoma" w:hAnsi="Tahoma" w:cs="Tahoma"/>
          <w:sz w:val="22"/>
          <w:szCs w:val="22"/>
        </w:rPr>
        <w:t>(AUA) for each category.</w:t>
      </w:r>
    </w:p>
    <w:p w14:paraId="626D54C6" w14:textId="77777777" w:rsidR="005A06E7" w:rsidRPr="001E59C1" w:rsidRDefault="005A06E7" w:rsidP="005A06E7">
      <w:pPr>
        <w:ind w:left="1080"/>
        <w:jc w:val="both"/>
        <w:rPr>
          <w:rFonts w:ascii="Tahoma" w:hAnsi="Tahoma" w:cs="Tahoma"/>
          <w:sz w:val="22"/>
          <w:szCs w:val="22"/>
        </w:rPr>
      </w:pPr>
    </w:p>
    <w:tbl>
      <w:tblPr>
        <w:tblW w:w="0" w:type="auto"/>
        <w:tblInd w:w="1535" w:type="dxa"/>
        <w:tblLayout w:type="fixed"/>
        <w:tblCellMar>
          <w:left w:w="0" w:type="dxa"/>
          <w:right w:w="0" w:type="dxa"/>
        </w:tblCellMar>
        <w:tblLook w:val="04A0" w:firstRow="1" w:lastRow="0" w:firstColumn="1" w:lastColumn="0" w:noHBand="0" w:noVBand="1"/>
      </w:tblPr>
      <w:tblGrid>
        <w:gridCol w:w="2827"/>
        <w:gridCol w:w="2621"/>
        <w:gridCol w:w="2631"/>
      </w:tblGrid>
      <w:tr w:rsidR="00E84E15" w:rsidRPr="001E59C1" w14:paraId="421774B9" w14:textId="77777777" w:rsidTr="002C1A33">
        <w:trPr>
          <w:trHeight w:hRule="exact" w:val="845"/>
        </w:trPr>
        <w:tc>
          <w:tcPr>
            <w:tcW w:w="2827" w:type="dxa"/>
            <w:tcBorders>
              <w:top w:val="single" w:sz="5" w:space="0" w:color="000000"/>
              <w:left w:val="single" w:sz="5" w:space="0" w:color="000000"/>
            </w:tcBorders>
            <w:shd w:val="clear" w:color="4F81BC" w:fill="4F81BC"/>
          </w:tcPr>
          <w:p w14:paraId="5F06BB97" w14:textId="77777777" w:rsidR="00E84E15" w:rsidRPr="001E59C1" w:rsidRDefault="00E84E15" w:rsidP="00E6395D">
            <w:pPr>
              <w:spacing w:after="556" w:line="265" w:lineRule="exact"/>
              <w:ind w:right="791"/>
              <w:jc w:val="right"/>
              <w:textAlignment w:val="baseline"/>
              <w:rPr>
                <w:rFonts w:ascii="Tahoma" w:eastAsia="Tahoma" w:hAnsi="Tahoma" w:cs="Tahoma"/>
                <w:b/>
                <w:color w:val="FFFFFF"/>
                <w:sz w:val="22"/>
                <w:szCs w:val="22"/>
              </w:rPr>
            </w:pPr>
            <w:r w:rsidRPr="001E59C1">
              <w:rPr>
                <w:rFonts w:ascii="Tahoma" w:eastAsia="Tahoma" w:hAnsi="Tahoma" w:cs="Tahoma"/>
                <w:b/>
                <w:color w:val="FFFFFF"/>
                <w:sz w:val="22"/>
                <w:szCs w:val="22"/>
              </w:rPr>
              <w:t>Client Type</w:t>
            </w:r>
          </w:p>
        </w:tc>
        <w:tc>
          <w:tcPr>
            <w:tcW w:w="2621" w:type="dxa"/>
            <w:tcBorders>
              <w:top w:val="single" w:sz="6" w:space="0" w:color="000000"/>
            </w:tcBorders>
            <w:shd w:val="clear" w:color="4F81BC" w:fill="4F81BC"/>
          </w:tcPr>
          <w:p w14:paraId="20578040" w14:textId="77777777" w:rsidR="00E84E15" w:rsidRPr="001E59C1" w:rsidRDefault="00E84E15" w:rsidP="00E6395D">
            <w:pPr>
              <w:spacing w:after="28" w:line="265" w:lineRule="exact"/>
              <w:jc w:val="center"/>
              <w:textAlignment w:val="baseline"/>
              <w:rPr>
                <w:rFonts w:ascii="Tahoma" w:eastAsia="Tahoma" w:hAnsi="Tahoma" w:cs="Tahoma"/>
                <w:b/>
                <w:color w:val="FFFFFF"/>
                <w:sz w:val="22"/>
                <w:szCs w:val="22"/>
              </w:rPr>
            </w:pPr>
            <w:r w:rsidRPr="001E59C1">
              <w:rPr>
                <w:rFonts w:ascii="Tahoma" w:eastAsia="Tahoma" w:hAnsi="Tahoma" w:cs="Tahoma"/>
                <w:b/>
                <w:color w:val="FFFFFF"/>
                <w:sz w:val="22"/>
                <w:szCs w:val="22"/>
              </w:rPr>
              <w:t xml:space="preserve">Number of </w:t>
            </w:r>
            <w:r w:rsidRPr="001E59C1">
              <w:rPr>
                <w:rFonts w:ascii="Tahoma" w:eastAsia="Tahoma" w:hAnsi="Tahoma" w:cs="Tahoma"/>
                <w:b/>
                <w:color w:val="FFFFFF"/>
                <w:sz w:val="22"/>
                <w:szCs w:val="22"/>
              </w:rPr>
              <w:br/>
              <w:t xml:space="preserve">Consulting </w:t>
            </w:r>
            <w:r w:rsidRPr="001E59C1">
              <w:rPr>
                <w:rFonts w:ascii="Tahoma" w:eastAsia="Tahoma" w:hAnsi="Tahoma" w:cs="Tahoma"/>
                <w:b/>
                <w:color w:val="FFFFFF"/>
                <w:sz w:val="22"/>
                <w:szCs w:val="22"/>
              </w:rPr>
              <w:br/>
              <w:t>Relationships (#)</w:t>
            </w:r>
          </w:p>
        </w:tc>
        <w:tc>
          <w:tcPr>
            <w:tcW w:w="2631" w:type="dxa"/>
            <w:tcBorders>
              <w:top w:val="single" w:sz="5" w:space="0" w:color="000000"/>
            </w:tcBorders>
            <w:shd w:val="clear" w:color="4F81BC" w:fill="4F81BC"/>
          </w:tcPr>
          <w:p w14:paraId="57DFDC68" w14:textId="77777777" w:rsidR="00E84E15" w:rsidRPr="001E59C1" w:rsidRDefault="00E84E15" w:rsidP="00E6395D">
            <w:pPr>
              <w:spacing w:after="292" w:line="265" w:lineRule="exact"/>
              <w:jc w:val="center"/>
              <w:textAlignment w:val="baseline"/>
              <w:rPr>
                <w:rFonts w:ascii="Tahoma" w:eastAsia="Tahoma" w:hAnsi="Tahoma" w:cs="Tahoma"/>
                <w:b/>
                <w:color w:val="FFFFFF"/>
                <w:sz w:val="22"/>
                <w:szCs w:val="22"/>
              </w:rPr>
            </w:pPr>
            <w:r w:rsidRPr="001E59C1">
              <w:rPr>
                <w:rFonts w:ascii="Tahoma" w:eastAsia="Tahoma" w:hAnsi="Tahoma" w:cs="Tahoma"/>
                <w:b/>
                <w:color w:val="FFFFFF"/>
                <w:sz w:val="22"/>
                <w:szCs w:val="22"/>
              </w:rPr>
              <w:t xml:space="preserve">Assets Under </w:t>
            </w:r>
            <w:r w:rsidRPr="001E59C1">
              <w:rPr>
                <w:rFonts w:ascii="Tahoma" w:eastAsia="Tahoma" w:hAnsi="Tahoma" w:cs="Tahoma"/>
                <w:b/>
                <w:color w:val="FFFFFF"/>
                <w:sz w:val="22"/>
                <w:szCs w:val="22"/>
              </w:rPr>
              <w:br/>
              <w:t>Advisement (USD M)</w:t>
            </w:r>
          </w:p>
        </w:tc>
      </w:tr>
      <w:tr w:rsidR="00E84E15" w:rsidRPr="001E59C1" w14:paraId="3D957116" w14:textId="77777777" w:rsidTr="002C1A33">
        <w:trPr>
          <w:trHeight w:hRule="exact" w:val="389"/>
        </w:trPr>
        <w:tc>
          <w:tcPr>
            <w:tcW w:w="8079" w:type="dxa"/>
            <w:gridSpan w:val="3"/>
            <w:tcBorders>
              <w:left w:val="single" w:sz="6" w:space="0" w:color="000000"/>
              <w:right w:val="single" w:sz="6" w:space="0" w:color="000000"/>
            </w:tcBorders>
            <w:shd w:val="clear" w:color="DCE6F0" w:fill="DCE6F0"/>
            <w:vAlign w:val="center"/>
          </w:tcPr>
          <w:p w14:paraId="18E5A91D" w14:textId="77777777" w:rsidR="00E84E15" w:rsidRPr="001E59C1" w:rsidRDefault="00E84E15" w:rsidP="00E6395D">
            <w:pPr>
              <w:spacing w:before="130" w:line="253" w:lineRule="exact"/>
              <w:ind w:left="144"/>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Public Pension Plan</w:t>
            </w:r>
          </w:p>
        </w:tc>
      </w:tr>
      <w:tr w:rsidR="00E84E15" w:rsidRPr="001E59C1" w14:paraId="531CE91E" w14:textId="77777777" w:rsidTr="002C1A33">
        <w:trPr>
          <w:trHeight w:hRule="exact" w:val="393"/>
        </w:trPr>
        <w:tc>
          <w:tcPr>
            <w:tcW w:w="8079" w:type="dxa"/>
            <w:gridSpan w:val="3"/>
            <w:tcBorders>
              <w:left w:val="single" w:sz="6" w:space="0" w:color="000000"/>
              <w:right w:val="single" w:sz="6" w:space="0" w:color="000000"/>
            </w:tcBorders>
            <w:vAlign w:val="center"/>
          </w:tcPr>
          <w:p w14:paraId="292031A2" w14:textId="77777777" w:rsidR="00E84E15" w:rsidRPr="001E59C1" w:rsidRDefault="00E84E15" w:rsidP="00E6395D">
            <w:pPr>
              <w:spacing w:before="135" w:line="248" w:lineRule="exact"/>
              <w:ind w:left="144"/>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ERISA Plan</w:t>
            </w:r>
          </w:p>
        </w:tc>
      </w:tr>
      <w:tr w:rsidR="00E84E15" w:rsidRPr="001E59C1" w14:paraId="784E9E83" w14:textId="77777777" w:rsidTr="002C1A33">
        <w:trPr>
          <w:trHeight w:hRule="exact" w:val="389"/>
        </w:trPr>
        <w:tc>
          <w:tcPr>
            <w:tcW w:w="8079" w:type="dxa"/>
            <w:gridSpan w:val="3"/>
            <w:tcBorders>
              <w:left w:val="single" w:sz="6" w:space="0" w:color="000000"/>
              <w:right w:val="single" w:sz="6" w:space="0" w:color="000000"/>
            </w:tcBorders>
            <w:shd w:val="clear" w:color="DCE6F0" w:fill="DCE6F0"/>
            <w:vAlign w:val="center"/>
          </w:tcPr>
          <w:p w14:paraId="172818DD" w14:textId="77777777" w:rsidR="00E84E15" w:rsidRPr="001E59C1" w:rsidRDefault="00E84E15" w:rsidP="00E6395D">
            <w:pPr>
              <w:spacing w:before="131" w:line="248" w:lineRule="exact"/>
              <w:ind w:left="144"/>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Insurance Companies</w:t>
            </w:r>
          </w:p>
        </w:tc>
      </w:tr>
      <w:tr w:rsidR="00E84E15" w:rsidRPr="001E59C1" w14:paraId="30E141C5" w14:textId="77777777" w:rsidTr="002C1A33">
        <w:trPr>
          <w:trHeight w:hRule="exact" w:val="389"/>
        </w:trPr>
        <w:tc>
          <w:tcPr>
            <w:tcW w:w="8079" w:type="dxa"/>
            <w:gridSpan w:val="3"/>
            <w:tcBorders>
              <w:left w:val="single" w:sz="6" w:space="0" w:color="000000"/>
              <w:right w:val="single" w:sz="6" w:space="0" w:color="000000"/>
            </w:tcBorders>
            <w:vAlign w:val="center"/>
          </w:tcPr>
          <w:p w14:paraId="7B240BAF" w14:textId="77777777" w:rsidR="00E84E15" w:rsidRPr="001E59C1" w:rsidRDefault="00E84E15" w:rsidP="00E6395D">
            <w:pPr>
              <w:spacing w:before="130" w:line="248" w:lineRule="exact"/>
              <w:ind w:left="144"/>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Foundations/ Endowments</w:t>
            </w:r>
          </w:p>
        </w:tc>
      </w:tr>
      <w:tr w:rsidR="00E84E15" w:rsidRPr="001E59C1" w14:paraId="6E128EDE" w14:textId="77777777" w:rsidTr="002C1A33">
        <w:trPr>
          <w:trHeight w:hRule="exact" w:val="389"/>
        </w:trPr>
        <w:tc>
          <w:tcPr>
            <w:tcW w:w="8079" w:type="dxa"/>
            <w:gridSpan w:val="3"/>
            <w:tcBorders>
              <w:left w:val="single" w:sz="6" w:space="0" w:color="000000"/>
              <w:right w:val="single" w:sz="6" w:space="0" w:color="000000"/>
            </w:tcBorders>
            <w:vAlign w:val="center"/>
          </w:tcPr>
          <w:p w14:paraId="4CA4EC85" w14:textId="77777777" w:rsidR="00E84E15" w:rsidRPr="001E59C1" w:rsidRDefault="00E84E15" w:rsidP="00E6395D">
            <w:pPr>
              <w:spacing w:before="130" w:line="248" w:lineRule="exact"/>
              <w:ind w:left="144"/>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Funds of Funds</w:t>
            </w:r>
          </w:p>
        </w:tc>
      </w:tr>
      <w:tr w:rsidR="00E84E15" w:rsidRPr="001E59C1" w14:paraId="691CFEB8" w14:textId="77777777" w:rsidTr="002C1A33">
        <w:trPr>
          <w:trHeight w:hRule="exact" w:val="403"/>
        </w:trPr>
        <w:tc>
          <w:tcPr>
            <w:tcW w:w="8079" w:type="dxa"/>
            <w:gridSpan w:val="3"/>
            <w:tcBorders>
              <w:left w:val="single" w:sz="6" w:space="0" w:color="000000"/>
              <w:right w:val="single" w:sz="6" w:space="0" w:color="000000"/>
            </w:tcBorders>
            <w:shd w:val="clear" w:color="DCE6F0" w:fill="DCE6F0"/>
            <w:vAlign w:val="center"/>
          </w:tcPr>
          <w:p w14:paraId="58FFD1B5" w14:textId="77777777" w:rsidR="00E84E15" w:rsidRPr="001E59C1" w:rsidRDefault="00E84E15" w:rsidP="00E6395D">
            <w:pPr>
              <w:spacing w:before="130" w:after="6" w:line="257" w:lineRule="exact"/>
              <w:ind w:left="144"/>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Other</w:t>
            </w:r>
          </w:p>
        </w:tc>
      </w:tr>
      <w:tr w:rsidR="00E84E15" w:rsidRPr="001E59C1" w14:paraId="6BBD0302" w14:textId="77777777" w:rsidTr="002C1A33">
        <w:trPr>
          <w:trHeight w:hRule="exact" w:val="408"/>
        </w:trPr>
        <w:tc>
          <w:tcPr>
            <w:tcW w:w="8079" w:type="dxa"/>
            <w:gridSpan w:val="3"/>
            <w:tcBorders>
              <w:left w:val="single" w:sz="6" w:space="0" w:color="000000"/>
              <w:bottom w:val="single" w:sz="6" w:space="0" w:color="000000"/>
              <w:right w:val="single" w:sz="6" w:space="0" w:color="000000"/>
            </w:tcBorders>
            <w:vAlign w:val="center"/>
          </w:tcPr>
          <w:p w14:paraId="1864BD40" w14:textId="77777777" w:rsidR="00E84E15" w:rsidRPr="001E59C1" w:rsidRDefault="00E84E15" w:rsidP="00E6395D">
            <w:pPr>
              <w:spacing w:before="133" w:after="9" w:line="265" w:lineRule="exact"/>
              <w:ind w:left="144"/>
              <w:textAlignment w:val="baseline"/>
              <w:rPr>
                <w:rFonts w:ascii="Tahoma" w:eastAsia="Tahoma" w:hAnsi="Tahoma" w:cs="Tahoma"/>
                <w:b/>
                <w:color w:val="000000"/>
                <w:sz w:val="22"/>
                <w:szCs w:val="22"/>
              </w:rPr>
            </w:pPr>
            <w:r w:rsidRPr="001E59C1">
              <w:rPr>
                <w:rFonts w:ascii="Tahoma" w:eastAsia="Tahoma" w:hAnsi="Tahoma" w:cs="Tahoma"/>
                <w:b/>
                <w:color w:val="000000"/>
                <w:sz w:val="22"/>
                <w:szCs w:val="22"/>
              </w:rPr>
              <w:t>Total</w:t>
            </w:r>
          </w:p>
        </w:tc>
      </w:tr>
    </w:tbl>
    <w:p w14:paraId="74E22266" w14:textId="77777777" w:rsidR="001E59C1" w:rsidRDefault="001E59C1" w:rsidP="001E59C1">
      <w:pPr>
        <w:ind w:left="1080"/>
        <w:jc w:val="both"/>
        <w:rPr>
          <w:rFonts w:ascii="Tahoma" w:hAnsi="Tahoma" w:cs="Tahoma"/>
          <w:sz w:val="22"/>
          <w:szCs w:val="22"/>
        </w:rPr>
      </w:pPr>
    </w:p>
    <w:p w14:paraId="3E416811" w14:textId="77777777" w:rsidR="001E59C1" w:rsidRDefault="001E59C1" w:rsidP="001E59C1">
      <w:pPr>
        <w:ind w:left="1080"/>
        <w:jc w:val="both"/>
        <w:rPr>
          <w:rFonts w:ascii="Tahoma" w:hAnsi="Tahoma" w:cs="Tahoma"/>
          <w:sz w:val="22"/>
          <w:szCs w:val="22"/>
        </w:rPr>
      </w:pPr>
    </w:p>
    <w:p w14:paraId="7DA9AD13" w14:textId="77777777" w:rsidR="001E59C1" w:rsidRDefault="001E59C1" w:rsidP="001E59C1">
      <w:pPr>
        <w:ind w:left="1080"/>
        <w:jc w:val="both"/>
        <w:rPr>
          <w:rFonts w:ascii="Tahoma" w:hAnsi="Tahoma" w:cs="Tahoma"/>
          <w:sz w:val="22"/>
          <w:szCs w:val="22"/>
        </w:rPr>
      </w:pPr>
    </w:p>
    <w:p w14:paraId="4DEEB10D" w14:textId="77777777" w:rsidR="001E59C1" w:rsidRDefault="001E59C1" w:rsidP="001E59C1">
      <w:pPr>
        <w:ind w:left="1080"/>
        <w:jc w:val="both"/>
        <w:rPr>
          <w:rFonts w:ascii="Tahoma" w:hAnsi="Tahoma" w:cs="Tahoma"/>
          <w:sz w:val="22"/>
          <w:szCs w:val="22"/>
        </w:rPr>
      </w:pPr>
    </w:p>
    <w:p w14:paraId="1CA39B2C" w14:textId="77777777" w:rsidR="001E59C1" w:rsidRDefault="001E59C1" w:rsidP="001E59C1">
      <w:pPr>
        <w:ind w:left="1080"/>
        <w:jc w:val="both"/>
        <w:rPr>
          <w:rFonts w:ascii="Tahoma" w:hAnsi="Tahoma" w:cs="Tahoma"/>
          <w:sz w:val="22"/>
          <w:szCs w:val="22"/>
        </w:rPr>
      </w:pPr>
    </w:p>
    <w:p w14:paraId="3C624D4B" w14:textId="77777777" w:rsidR="001E59C1" w:rsidRDefault="001E59C1" w:rsidP="001E59C1">
      <w:pPr>
        <w:ind w:left="1080"/>
        <w:jc w:val="both"/>
        <w:rPr>
          <w:rFonts w:ascii="Tahoma" w:hAnsi="Tahoma" w:cs="Tahoma"/>
          <w:sz w:val="22"/>
          <w:szCs w:val="22"/>
        </w:rPr>
      </w:pPr>
    </w:p>
    <w:p w14:paraId="758CAA4C" w14:textId="77777777" w:rsidR="001E59C1" w:rsidRDefault="001E59C1" w:rsidP="001E59C1">
      <w:pPr>
        <w:ind w:left="1080"/>
        <w:jc w:val="both"/>
        <w:rPr>
          <w:rFonts w:ascii="Tahoma" w:hAnsi="Tahoma" w:cs="Tahoma"/>
          <w:sz w:val="22"/>
          <w:szCs w:val="22"/>
        </w:rPr>
      </w:pPr>
    </w:p>
    <w:p w14:paraId="53346EA8" w14:textId="136BD296" w:rsidR="00100FB5" w:rsidRPr="001E59C1" w:rsidRDefault="007A429A" w:rsidP="007A429A">
      <w:pPr>
        <w:numPr>
          <w:ilvl w:val="1"/>
          <w:numId w:val="2"/>
        </w:numPr>
        <w:jc w:val="both"/>
        <w:rPr>
          <w:rFonts w:ascii="Tahoma" w:hAnsi="Tahoma" w:cs="Tahoma"/>
          <w:sz w:val="22"/>
          <w:szCs w:val="22"/>
        </w:rPr>
      </w:pPr>
      <w:r w:rsidRPr="001E59C1">
        <w:rPr>
          <w:rFonts w:ascii="Tahoma" w:hAnsi="Tahoma" w:cs="Tahoma"/>
          <w:sz w:val="22"/>
          <w:szCs w:val="22"/>
        </w:rPr>
        <w:t xml:space="preserve">Complete the table below to show the breakdown of your current institutional consulting relationships by asset class, specifically in private credit, private equity, private real assets, and absolute return strategies. Include both the number of relationships and the total </w:t>
      </w:r>
      <w:r w:rsidR="00B9204A" w:rsidRPr="001E59C1">
        <w:rPr>
          <w:rFonts w:ascii="Tahoma" w:hAnsi="Tahoma" w:cs="Tahoma"/>
          <w:sz w:val="22"/>
          <w:szCs w:val="22"/>
        </w:rPr>
        <w:t xml:space="preserve">Assets Under Advisement </w:t>
      </w:r>
      <w:r w:rsidRPr="001E59C1">
        <w:rPr>
          <w:rFonts w:ascii="Tahoma" w:hAnsi="Tahoma" w:cs="Tahoma"/>
          <w:sz w:val="22"/>
          <w:szCs w:val="22"/>
        </w:rPr>
        <w:t>(AUA) for each asset class.</w:t>
      </w:r>
      <w:r w:rsidR="009E0B6D" w:rsidRPr="001E59C1">
        <w:rPr>
          <w:rFonts w:ascii="Tahoma" w:hAnsi="Tahoma" w:cs="Tahoma"/>
          <w:sz w:val="22"/>
          <w:szCs w:val="22"/>
        </w:rPr>
        <w:t xml:space="preserve"> Should you advise a client on multiple asset classes, please account for each relationship separately. </w:t>
      </w:r>
    </w:p>
    <w:p w14:paraId="76A2FFD9" w14:textId="77777777" w:rsidR="006022E4" w:rsidRPr="001E59C1" w:rsidRDefault="006022E4" w:rsidP="006022E4">
      <w:pPr>
        <w:jc w:val="both"/>
        <w:rPr>
          <w:rFonts w:ascii="Tahoma" w:hAnsi="Tahoma" w:cs="Tahoma"/>
          <w:sz w:val="22"/>
          <w:szCs w:val="22"/>
        </w:rPr>
      </w:pPr>
    </w:p>
    <w:p w14:paraId="60C0D1CD" w14:textId="77777777" w:rsidR="001E59C1" w:rsidRPr="001E59C1" w:rsidRDefault="001E59C1" w:rsidP="001E59C1">
      <w:pPr>
        <w:jc w:val="both"/>
        <w:rPr>
          <w:rFonts w:ascii="Tahoma" w:hAnsi="Tahoma" w:cs="Tahoma"/>
          <w:b/>
          <w:bCs/>
          <w:sz w:val="22"/>
          <w:szCs w:val="22"/>
        </w:rPr>
      </w:pPr>
      <w:r w:rsidRPr="001E59C1">
        <w:rPr>
          <w:rFonts w:ascii="Tahoma" w:hAnsi="Tahoma" w:cs="Tahoma"/>
          <w:b/>
          <w:bCs/>
          <w:sz w:val="22"/>
          <w:szCs w:val="22"/>
        </w:rPr>
        <w:t>Number of relationships (#)</w:t>
      </w:r>
    </w:p>
    <w:tbl>
      <w:tblPr>
        <w:tblW w:w="10009" w:type="dxa"/>
        <w:tblLook w:val="04A0" w:firstRow="1" w:lastRow="0" w:firstColumn="1" w:lastColumn="0" w:noHBand="0" w:noVBand="1"/>
      </w:tblPr>
      <w:tblGrid>
        <w:gridCol w:w="2600"/>
        <w:gridCol w:w="1220"/>
        <w:gridCol w:w="1220"/>
        <w:gridCol w:w="1220"/>
        <w:gridCol w:w="1345"/>
        <w:gridCol w:w="1553"/>
        <w:gridCol w:w="1220"/>
      </w:tblGrid>
      <w:tr w:rsidR="001E59C1" w:rsidRPr="001E59C1" w14:paraId="00E7F20F" w14:textId="77777777" w:rsidTr="00DC3766">
        <w:trPr>
          <w:trHeight w:val="1510"/>
        </w:trPr>
        <w:tc>
          <w:tcPr>
            <w:tcW w:w="2600" w:type="dxa"/>
            <w:tcBorders>
              <w:top w:val="single" w:sz="4" w:space="0" w:color="auto"/>
              <w:left w:val="single" w:sz="4" w:space="0" w:color="auto"/>
              <w:bottom w:val="single" w:sz="4" w:space="0" w:color="auto"/>
              <w:right w:val="single" w:sz="4" w:space="0" w:color="auto"/>
            </w:tcBorders>
            <w:shd w:val="clear" w:color="4F81BD" w:fill="4F81BD"/>
            <w:hideMark/>
          </w:tcPr>
          <w:p w14:paraId="603D9890"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Client Type</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3612A627"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Direct Private Credit</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047CF7D8"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Direct Private Equity</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493CCC7F"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Direct Real Assets</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3C7DF25D"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Absolute Return Strategies</w:t>
            </w:r>
          </w:p>
        </w:tc>
        <w:tc>
          <w:tcPr>
            <w:tcW w:w="1309" w:type="dxa"/>
            <w:tcBorders>
              <w:top w:val="single" w:sz="4" w:space="0" w:color="auto"/>
              <w:left w:val="single" w:sz="4" w:space="0" w:color="auto"/>
              <w:bottom w:val="single" w:sz="4" w:space="0" w:color="auto"/>
              <w:right w:val="nil"/>
            </w:tcBorders>
            <w:shd w:val="clear" w:color="4F81BD" w:fill="4F81BD"/>
            <w:hideMark/>
          </w:tcPr>
          <w:p w14:paraId="46C7A58A"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Fund of Funds/Fund of Ones/SMAs</w:t>
            </w:r>
          </w:p>
        </w:tc>
        <w:tc>
          <w:tcPr>
            <w:tcW w:w="1220" w:type="dxa"/>
            <w:tcBorders>
              <w:top w:val="single" w:sz="4" w:space="0" w:color="auto"/>
              <w:left w:val="single" w:sz="12" w:space="0" w:color="auto"/>
              <w:bottom w:val="single" w:sz="4" w:space="0" w:color="auto"/>
              <w:right w:val="single" w:sz="4" w:space="0" w:color="auto"/>
            </w:tcBorders>
            <w:shd w:val="clear" w:color="4F81BD" w:fill="4F81BD"/>
            <w:hideMark/>
          </w:tcPr>
          <w:p w14:paraId="74266B1B"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Total</w:t>
            </w:r>
          </w:p>
        </w:tc>
      </w:tr>
      <w:tr w:rsidR="001E59C1" w:rsidRPr="001E59C1" w14:paraId="418523EA"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D3DD7AE"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Public Pension Plan</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880AD3"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141314"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2C9240"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F36CA2"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DCE6F1" w:fill="DCE6F1"/>
            <w:noWrap/>
            <w:vAlign w:val="bottom"/>
            <w:hideMark/>
          </w:tcPr>
          <w:p w14:paraId="209B2BFD"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DCE6F1" w:fill="DCE6F1"/>
            <w:noWrap/>
            <w:vAlign w:val="bottom"/>
            <w:hideMark/>
          </w:tcPr>
          <w:p w14:paraId="7BF35808"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0EC0D8BD"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AF56"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ERISA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3C39"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4993"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05169"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0E27"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auto" w:fill="auto"/>
            <w:noWrap/>
            <w:vAlign w:val="bottom"/>
            <w:hideMark/>
          </w:tcPr>
          <w:p w14:paraId="094B9BF4"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4AA927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40D4A9EB"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477C6A"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Insurance Companies</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7CB95D"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DFE9DE"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1BD59E"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DF04C8"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DCE6F1" w:fill="DCE6F1"/>
            <w:noWrap/>
            <w:vAlign w:val="bottom"/>
            <w:hideMark/>
          </w:tcPr>
          <w:p w14:paraId="08C76C90"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DCE6F1" w:fill="DCE6F1"/>
            <w:noWrap/>
            <w:vAlign w:val="bottom"/>
            <w:hideMark/>
          </w:tcPr>
          <w:p w14:paraId="659C862F"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30722D86"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64FA"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Foundations/ Endowments</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9A509"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86C"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AC05"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0BEB"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auto" w:fill="auto"/>
            <w:noWrap/>
            <w:vAlign w:val="bottom"/>
            <w:hideMark/>
          </w:tcPr>
          <w:p w14:paraId="1D67F085"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82CFFF"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27ED2164" w14:textId="77777777" w:rsidTr="00DC3766">
        <w:trPr>
          <w:trHeight w:val="410"/>
        </w:trPr>
        <w:tc>
          <w:tcPr>
            <w:tcW w:w="260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274936E3" w14:textId="77777777" w:rsidR="001E59C1" w:rsidRPr="001E59C1" w:rsidRDefault="001E59C1" w:rsidP="00DC3766">
            <w:pPr>
              <w:rPr>
                <w:rFonts w:ascii="Tahoma" w:hAnsi="Tahoma" w:cs="Tahoma"/>
                <w:color w:val="000000"/>
                <w:sz w:val="22"/>
                <w:szCs w:val="22"/>
              </w:rPr>
            </w:pPr>
            <w:r w:rsidRPr="001E59C1">
              <w:rPr>
                <w:rFonts w:ascii="Tahoma" w:eastAsia="Tahoma" w:hAnsi="Tahoma" w:cs="Tahoma"/>
                <w:color w:val="000000"/>
                <w:sz w:val="22"/>
                <w:szCs w:val="22"/>
              </w:rPr>
              <w:t>Funds of Funds</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3ECB67B3"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1C561193"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2CECFC2F"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1A93715E" w14:textId="77777777" w:rsidR="001E59C1" w:rsidRPr="001E59C1" w:rsidRDefault="001E59C1" w:rsidP="00DC3766">
            <w:pPr>
              <w:rPr>
                <w:rFonts w:ascii="Tahoma" w:hAnsi="Tahoma" w:cs="Tahoma"/>
                <w:color w:val="000000"/>
                <w:sz w:val="22"/>
                <w:szCs w:val="22"/>
              </w:rPr>
            </w:pPr>
          </w:p>
        </w:tc>
        <w:tc>
          <w:tcPr>
            <w:tcW w:w="1309" w:type="dxa"/>
            <w:tcBorders>
              <w:top w:val="single" w:sz="4" w:space="0" w:color="auto"/>
              <w:left w:val="single" w:sz="4" w:space="0" w:color="auto"/>
              <w:bottom w:val="single" w:sz="4" w:space="0" w:color="95B3D7"/>
              <w:right w:val="nil"/>
            </w:tcBorders>
            <w:shd w:val="clear" w:color="DCE6F1" w:fill="DCE6F1"/>
            <w:noWrap/>
            <w:vAlign w:val="bottom"/>
          </w:tcPr>
          <w:p w14:paraId="2570D1E8"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12" w:space="0" w:color="auto"/>
              <w:bottom w:val="single" w:sz="4" w:space="0" w:color="95B3D7"/>
              <w:right w:val="single" w:sz="4" w:space="0" w:color="auto"/>
            </w:tcBorders>
            <w:shd w:val="clear" w:color="DCE6F1" w:fill="DCE6F1"/>
            <w:noWrap/>
            <w:vAlign w:val="bottom"/>
          </w:tcPr>
          <w:p w14:paraId="743171F1" w14:textId="77777777" w:rsidR="001E59C1" w:rsidRPr="001E59C1" w:rsidRDefault="001E59C1" w:rsidP="00DC3766">
            <w:pPr>
              <w:rPr>
                <w:rFonts w:ascii="Tahoma" w:hAnsi="Tahoma" w:cs="Tahoma"/>
                <w:color w:val="000000"/>
                <w:sz w:val="22"/>
                <w:szCs w:val="22"/>
              </w:rPr>
            </w:pPr>
          </w:p>
        </w:tc>
      </w:tr>
      <w:tr w:rsidR="001E59C1" w:rsidRPr="001E59C1" w14:paraId="1321A4ED" w14:textId="77777777" w:rsidTr="00DC3766">
        <w:trPr>
          <w:trHeight w:val="410"/>
        </w:trPr>
        <w:tc>
          <w:tcPr>
            <w:tcW w:w="260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4F26B01A"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Other</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1A3EA6D2"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709283CD"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3FD7548C"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42D3491D"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95B3D7"/>
              <w:right w:val="nil"/>
            </w:tcBorders>
            <w:shd w:val="clear" w:color="DCE6F1" w:fill="DCE6F1"/>
            <w:noWrap/>
            <w:vAlign w:val="bottom"/>
            <w:hideMark/>
          </w:tcPr>
          <w:p w14:paraId="3EA8B799"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95B3D7"/>
              <w:right w:val="single" w:sz="4" w:space="0" w:color="auto"/>
            </w:tcBorders>
            <w:shd w:val="clear" w:color="DCE6F1" w:fill="DCE6F1"/>
            <w:noWrap/>
            <w:vAlign w:val="bottom"/>
            <w:hideMark/>
          </w:tcPr>
          <w:p w14:paraId="69984F28"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2C866BF9" w14:textId="77777777" w:rsidTr="00DC3766">
        <w:trPr>
          <w:trHeight w:val="410"/>
        </w:trPr>
        <w:tc>
          <w:tcPr>
            <w:tcW w:w="26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CC0C116" w14:textId="77777777" w:rsidR="001E59C1" w:rsidRPr="001E59C1" w:rsidRDefault="001E59C1" w:rsidP="00DC3766">
            <w:pPr>
              <w:rPr>
                <w:rFonts w:ascii="Tahoma" w:hAnsi="Tahoma" w:cs="Tahoma"/>
                <w:b/>
                <w:bCs/>
                <w:color w:val="000000"/>
                <w:sz w:val="22"/>
                <w:szCs w:val="22"/>
              </w:rPr>
            </w:pPr>
            <w:r w:rsidRPr="001E59C1">
              <w:rPr>
                <w:rFonts w:ascii="Tahoma" w:hAnsi="Tahoma" w:cs="Tahoma"/>
                <w:b/>
                <w:bCs/>
                <w:color w:val="000000"/>
                <w:sz w:val="22"/>
                <w:szCs w:val="22"/>
              </w:rPr>
              <w:t>Total</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9BC2A2E"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2AB019A"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5693116"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F8CDF0C"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12" w:space="0" w:color="auto"/>
              <w:left w:val="single" w:sz="4" w:space="0" w:color="auto"/>
              <w:bottom w:val="single" w:sz="4" w:space="0" w:color="auto"/>
              <w:right w:val="nil"/>
            </w:tcBorders>
            <w:shd w:val="clear" w:color="auto" w:fill="auto"/>
            <w:noWrap/>
            <w:vAlign w:val="bottom"/>
            <w:hideMark/>
          </w:tcPr>
          <w:p w14:paraId="5A55C93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814442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bl>
    <w:p w14:paraId="3BE8FBF6" w14:textId="77777777" w:rsidR="001E59C1" w:rsidRPr="001E59C1" w:rsidRDefault="001E59C1" w:rsidP="001E59C1">
      <w:pPr>
        <w:keepNext/>
        <w:spacing w:before="120" w:after="120"/>
        <w:outlineLvl w:val="2"/>
        <w:rPr>
          <w:rFonts w:ascii="Tahoma" w:hAnsi="Tahoma" w:cs="Tahoma"/>
          <w:b/>
          <w:sz w:val="22"/>
          <w:szCs w:val="22"/>
        </w:rPr>
      </w:pPr>
    </w:p>
    <w:p w14:paraId="7416D14C" w14:textId="77777777" w:rsidR="001E59C1" w:rsidRPr="001E59C1" w:rsidRDefault="001E59C1" w:rsidP="001E59C1">
      <w:pPr>
        <w:jc w:val="both"/>
        <w:rPr>
          <w:rFonts w:ascii="Tahoma" w:hAnsi="Tahoma" w:cs="Tahoma"/>
          <w:b/>
          <w:bCs/>
          <w:sz w:val="22"/>
          <w:szCs w:val="22"/>
        </w:rPr>
      </w:pPr>
      <w:r w:rsidRPr="001E59C1">
        <w:rPr>
          <w:rFonts w:ascii="Tahoma" w:hAnsi="Tahoma" w:cs="Tahoma"/>
          <w:b/>
          <w:bCs/>
          <w:sz w:val="22"/>
          <w:szCs w:val="22"/>
        </w:rPr>
        <w:t>Assets under Advisement ($ M)</w:t>
      </w:r>
    </w:p>
    <w:tbl>
      <w:tblPr>
        <w:tblW w:w="10009" w:type="dxa"/>
        <w:tblLook w:val="04A0" w:firstRow="1" w:lastRow="0" w:firstColumn="1" w:lastColumn="0" w:noHBand="0" w:noVBand="1"/>
      </w:tblPr>
      <w:tblGrid>
        <w:gridCol w:w="2600"/>
        <w:gridCol w:w="1220"/>
        <w:gridCol w:w="1220"/>
        <w:gridCol w:w="1220"/>
        <w:gridCol w:w="1345"/>
        <w:gridCol w:w="1553"/>
        <w:gridCol w:w="1220"/>
      </w:tblGrid>
      <w:tr w:rsidR="001E59C1" w:rsidRPr="001E59C1" w14:paraId="3133410E" w14:textId="77777777" w:rsidTr="00DC3766">
        <w:trPr>
          <w:trHeight w:val="1510"/>
        </w:trPr>
        <w:tc>
          <w:tcPr>
            <w:tcW w:w="2600" w:type="dxa"/>
            <w:tcBorders>
              <w:top w:val="single" w:sz="4" w:space="0" w:color="auto"/>
              <w:left w:val="single" w:sz="4" w:space="0" w:color="auto"/>
              <w:bottom w:val="single" w:sz="4" w:space="0" w:color="auto"/>
              <w:right w:val="single" w:sz="4" w:space="0" w:color="auto"/>
            </w:tcBorders>
            <w:shd w:val="clear" w:color="4F81BD" w:fill="4F81BD"/>
            <w:hideMark/>
          </w:tcPr>
          <w:p w14:paraId="2A685502"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Client Type</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7F920610"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Direct Private Credit</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1FFF99F0"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Direct Private Equity</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2BC1450F"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Direct Real Assets</w:t>
            </w:r>
          </w:p>
        </w:tc>
        <w:tc>
          <w:tcPr>
            <w:tcW w:w="1220" w:type="dxa"/>
            <w:tcBorders>
              <w:top w:val="single" w:sz="4" w:space="0" w:color="auto"/>
              <w:left w:val="single" w:sz="4" w:space="0" w:color="auto"/>
              <w:bottom w:val="single" w:sz="4" w:space="0" w:color="auto"/>
              <w:right w:val="single" w:sz="4" w:space="0" w:color="auto"/>
            </w:tcBorders>
            <w:shd w:val="clear" w:color="4F81BD" w:fill="4F81BD"/>
            <w:hideMark/>
          </w:tcPr>
          <w:p w14:paraId="3083251F"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Absolute Return Strategies</w:t>
            </w:r>
          </w:p>
        </w:tc>
        <w:tc>
          <w:tcPr>
            <w:tcW w:w="1309" w:type="dxa"/>
            <w:tcBorders>
              <w:top w:val="single" w:sz="4" w:space="0" w:color="auto"/>
              <w:left w:val="single" w:sz="4" w:space="0" w:color="auto"/>
              <w:bottom w:val="single" w:sz="4" w:space="0" w:color="auto"/>
              <w:right w:val="nil"/>
            </w:tcBorders>
            <w:shd w:val="clear" w:color="4F81BD" w:fill="4F81BD"/>
            <w:hideMark/>
          </w:tcPr>
          <w:p w14:paraId="3233D37B"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Fund of Funds/Fund of Ones/SMAs</w:t>
            </w:r>
          </w:p>
        </w:tc>
        <w:tc>
          <w:tcPr>
            <w:tcW w:w="1220" w:type="dxa"/>
            <w:tcBorders>
              <w:top w:val="single" w:sz="4" w:space="0" w:color="auto"/>
              <w:left w:val="single" w:sz="12" w:space="0" w:color="auto"/>
              <w:bottom w:val="single" w:sz="4" w:space="0" w:color="auto"/>
              <w:right w:val="single" w:sz="4" w:space="0" w:color="auto"/>
            </w:tcBorders>
            <w:shd w:val="clear" w:color="4F81BD" w:fill="4F81BD"/>
            <w:hideMark/>
          </w:tcPr>
          <w:p w14:paraId="0944D886" w14:textId="77777777" w:rsidR="001E59C1" w:rsidRPr="001E59C1" w:rsidRDefault="001E59C1" w:rsidP="00DC3766">
            <w:pPr>
              <w:jc w:val="center"/>
              <w:rPr>
                <w:rFonts w:ascii="Tahoma" w:hAnsi="Tahoma" w:cs="Tahoma"/>
                <w:b/>
                <w:bCs/>
                <w:color w:val="FFFFFF"/>
                <w:sz w:val="22"/>
                <w:szCs w:val="22"/>
              </w:rPr>
            </w:pPr>
            <w:r w:rsidRPr="001E59C1">
              <w:rPr>
                <w:rFonts w:ascii="Tahoma" w:hAnsi="Tahoma" w:cs="Tahoma"/>
                <w:b/>
                <w:bCs/>
                <w:color w:val="FFFFFF"/>
                <w:sz w:val="22"/>
                <w:szCs w:val="22"/>
              </w:rPr>
              <w:t>Total</w:t>
            </w:r>
          </w:p>
        </w:tc>
      </w:tr>
      <w:tr w:rsidR="001E59C1" w:rsidRPr="001E59C1" w14:paraId="67AAA327"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6538EA7"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Public Pension Plan</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E946AF8"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D87ED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85DFC9"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E6DCEA"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DCE6F1" w:fill="DCE6F1"/>
            <w:noWrap/>
            <w:vAlign w:val="bottom"/>
            <w:hideMark/>
          </w:tcPr>
          <w:p w14:paraId="17B5CE02"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DCE6F1" w:fill="DCE6F1"/>
            <w:noWrap/>
            <w:vAlign w:val="bottom"/>
            <w:hideMark/>
          </w:tcPr>
          <w:p w14:paraId="34ACE3C4"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4F583DFD"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1FDEA"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ERISA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BF5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660F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1C137"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0F47"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auto" w:fill="auto"/>
            <w:noWrap/>
            <w:vAlign w:val="bottom"/>
            <w:hideMark/>
          </w:tcPr>
          <w:p w14:paraId="024D0EC2"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3BD49C"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3B15B39F"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4EF12C"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Insurance Companies</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86EBCA"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10972D"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84575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167A38"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DCE6F1" w:fill="DCE6F1"/>
            <w:noWrap/>
            <w:vAlign w:val="bottom"/>
            <w:hideMark/>
          </w:tcPr>
          <w:p w14:paraId="715B8E3B"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DCE6F1" w:fill="DCE6F1"/>
            <w:noWrap/>
            <w:vAlign w:val="bottom"/>
            <w:hideMark/>
          </w:tcPr>
          <w:p w14:paraId="606C701B"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5B4BD4BC" w14:textId="77777777" w:rsidTr="00DC3766">
        <w:trPr>
          <w:trHeight w:val="41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9F3F"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Foundations/ Endowments</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20E79"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28F3"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9C8D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F242"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auto"/>
              <w:right w:val="nil"/>
            </w:tcBorders>
            <w:shd w:val="clear" w:color="auto" w:fill="auto"/>
            <w:noWrap/>
            <w:vAlign w:val="bottom"/>
            <w:hideMark/>
          </w:tcPr>
          <w:p w14:paraId="522FC363"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679F02"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336274F8" w14:textId="77777777" w:rsidTr="00DC3766">
        <w:trPr>
          <w:trHeight w:val="410"/>
        </w:trPr>
        <w:tc>
          <w:tcPr>
            <w:tcW w:w="260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072D154E" w14:textId="77777777" w:rsidR="001E59C1" w:rsidRPr="001E59C1" w:rsidRDefault="001E59C1" w:rsidP="00DC3766">
            <w:pPr>
              <w:rPr>
                <w:rFonts w:ascii="Tahoma" w:hAnsi="Tahoma" w:cs="Tahoma"/>
                <w:color w:val="000000"/>
                <w:sz w:val="22"/>
                <w:szCs w:val="22"/>
              </w:rPr>
            </w:pPr>
            <w:r w:rsidRPr="001E59C1">
              <w:rPr>
                <w:rFonts w:ascii="Tahoma" w:eastAsia="Tahoma" w:hAnsi="Tahoma" w:cs="Tahoma"/>
                <w:color w:val="000000"/>
                <w:sz w:val="22"/>
                <w:szCs w:val="22"/>
              </w:rPr>
              <w:t>Funds of Funds</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6796FF1D"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26C5FB11"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143D7480"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tcPr>
          <w:p w14:paraId="14AB0441" w14:textId="77777777" w:rsidR="001E59C1" w:rsidRPr="001E59C1" w:rsidRDefault="001E59C1" w:rsidP="00DC3766">
            <w:pPr>
              <w:rPr>
                <w:rFonts w:ascii="Tahoma" w:hAnsi="Tahoma" w:cs="Tahoma"/>
                <w:color w:val="000000"/>
                <w:sz w:val="22"/>
                <w:szCs w:val="22"/>
              </w:rPr>
            </w:pPr>
          </w:p>
        </w:tc>
        <w:tc>
          <w:tcPr>
            <w:tcW w:w="1309" w:type="dxa"/>
            <w:tcBorders>
              <w:top w:val="single" w:sz="4" w:space="0" w:color="auto"/>
              <w:left w:val="single" w:sz="4" w:space="0" w:color="auto"/>
              <w:bottom w:val="single" w:sz="4" w:space="0" w:color="95B3D7"/>
              <w:right w:val="nil"/>
            </w:tcBorders>
            <w:shd w:val="clear" w:color="DCE6F1" w:fill="DCE6F1"/>
            <w:noWrap/>
            <w:vAlign w:val="bottom"/>
          </w:tcPr>
          <w:p w14:paraId="7FCEFC77" w14:textId="77777777" w:rsidR="001E59C1" w:rsidRPr="001E59C1" w:rsidRDefault="001E59C1" w:rsidP="00DC3766">
            <w:pPr>
              <w:rPr>
                <w:rFonts w:ascii="Tahoma" w:hAnsi="Tahoma" w:cs="Tahoma"/>
                <w:color w:val="000000"/>
                <w:sz w:val="22"/>
                <w:szCs w:val="22"/>
              </w:rPr>
            </w:pPr>
          </w:p>
        </w:tc>
        <w:tc>
          <w:tcPr>
            <w:tcW w:w="1220" w:type="dxa"/>
            <w:tcBorders>
              <w:top w:val="single" w:sz="4" w:space="0" w:color="auto"/>
              <w:left w:val="single" w:sz="12" w:space="0" w:color="auto"/>
              <w:bottom w:val="single" w:sz="4" w:space="0" w:color="95B3D7"/>
              <w:right w:val="single" w:sz="4" w:space="0" w:color="auto"/>
            </w:tcBorders>
            <w:shd w:val="clear" w:color="DCE6F1" w:fill="DCE6F1"/>
            <w:noWrap/>
            <w:vAlign w:val="bottom"/>
          </w:tcPr>
          <w:p w14:paraId="42B84CAE" w14:textId="77777777" w:rsidR="001E59C1" w:rsidRPr="001E59C1" w:rsidRDefault="001E59C1" w:rsidP="00DC3766">
            <w:pPr>
              <w:rPr>
                <w:rFonts w:ascii="Tahoma" w:hAnsi="Tahoma" w:cs="Tahoma"/>
                <w:color w:val="000000"/>
                <w:sz w:val="22"/>
                <w:szCs w:val="22"/>
              </w:rPr>
            </w:pPr>
          </w:p>
        </w:tc>
      </w:tr>
      <w:tr w:rsidR="001E59C1" w:rsidRPr="001E59C1" w14:paraId="1D3C6BCE" w14:textId="77777777" w:rsidTr="00DC3766">
        <w:trPr>
          <w:trHeight w:val="410"/>
        </w:trPr>
        <w:tc>
          <w:tcPr>
            <w:tcW w:w="260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632E2C0D"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Other</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7D5CE66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6FFF1A83"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28A8F66C"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4" w:space="0" w:color="auto"/>
              <w:bottom w:val="single" w:sz="4" w:space="0" w:color="95B3D7"/>
              <w:right w:val="single" w:sz="4" w:space="0" w:color="auto"/>
            </w:tcBorders>
            <w:shd w:val="clear" w:color="DCE6F1" w:fill="DCE6F1"/>
            <w:noWrap/>
            <w:vAlign w:val="bottom"/>
            <w:hideMark/>
          </w:tcPr>
          <w:p w14:paraId="75025730"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4" w:space="0" w:color="auto"/>
              <w:left w:val="single" w:sz="4" w:space="0" w:color="auto"/>
              <w:bottom w:val="single" w:sz="4" w:space="0" w:color="95B3D7"/>
              <w:right w:val="nil"/>
            </w:tcBorders>
            <w:shd w:val="clear" w:color="DCE6F1" w:fill="DCE6F1"/>
            <w:noWrap/>
            <w:vAlign w:val="bottom"/>
            <w:hideMark/>
          </w:tcPr>
          <w:p w14:paraId="75D7B0FD"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4" w:space="0" w:color="auto"/>
              <w:left w:val="single" w:sz="12" w:space="0" w:color="auto"/>
              <w:bottom w:val="single" w:sz="4" w:space="0" w:color="95B3D7"/>
              <w:right w:val="single" w:sz="4" w:space="0" w:color="auto"/>
            </w:tcBorders>
            <w:shd w:val="clear" w:color="DCE6F1" w:fill="DCE6F1"/>
            <w:noWrap/>
            <w:vAlign w:val="bottom"/>
            <w:hideMark/>
          </w:tcPr>
          <w:p w14:paraId="6EADD11E"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r w:rsidR="001E59C1" w:rsidRPr="001E59C1" w14:paraId="70E6C681" w14:textId="77777777" w:rsidTr="00DC3766">
        <w:trPr>
          <w:trHeight w:val="410"/>
        </w:trPr>
        <w:tc>
          <w:tcPr>
            <w:tcW w:w="26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20073B6" w14:textId="77777777" w:rsidR="001E59C1" w:rsidRPr="001E59C1" w:rsidRDefault="001E59C1" w:rsidP="00DC3766">
            <w:pPr>
              <w:rPr>
                <w:rFonts w:ascii="Tahoma" w:hAnsi="Tahoma" w:cs="Tahoma"/>
                <w:b/>
                <w:bCs/>
                <w:color w:val="000000"/>
                <w:sz w:val="22"/>
                <w:szCs w:val="22"/>
              </w:rPr>
            </w:pPr>
            <w:r w:rsidRPr="001E59C1">
              <w:rPr>
                <w:rFonts w:ascii="Tahoma" w:hAnsi="Tahoma" w:cs="Tahoma"/>
                <w:b/>
                <w:bCs/>
                <w:color w:val="000000"/>
                <w:sz w:val="22"/>
                <w:szCs w:val="22"/>
              </w:rPr>
              <w:t>Total</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663D798"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F52D130"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72FF8A7"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662ECD1"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309" w:type="dxa"/>
            <w:tcBorders>
              <w:top w:val="single" w:sz="12" w:space="0" w:color="auto"/>
              <w:left w:val="single" w:sz="4" w:space="0" w:color="auto"/>
              <w:bottom w:val="single" w:sz="4" w:space="0" w:color="auto"/>
              <w:right w:val="nil"/>
            </w:tcBorders>
            <w:shd w:val="clear" w:color="auto" w:fill="auto"/>
            <w:noWrap/>
            <w:vAlign w:val="bottom"/>
            <w:hideMark/>
          </w:tcPr>
          <w:p w14:paraId="5C23F912"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c>
          <w:tcPr>
            <w:tcW w:w="122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B171E00" w14:textId="77777777" w:rsidR="001E59C1" w:rsidRPr="001E59C1" w:rsidRDefault="001E59C1" w:rsidP="00DC3766">
            <w:pPr>
              <w:rPr>
                <w:rFonts w:ascii="Tahoma" w:hAnsi="Tahoma" w:cs="Tahoma"/>
                <w:color w:val="000000"/>
                <w:sz w:val="22"/>
                <w:szCs w:val="22"/>
              </w:rPr>
            </w:pPr>
            <w:r w:rsidRPr="001E59C1">
              <w:rPr>
                <w:rFonts w:ascii="Tahoma" w:hAnsi="Tahoma" w:cs="Tahoma"/>
                <w:color w:val="000000"/>
                <w:sz w:val="22"/>
                <w:szCs w:val="22"/>
              </w:rPr>
              <w:t> </w:t>
            </w:r>
          </w:p>
        </w:tc>
      </w:tr>
    </w:tbl>
    <w:p w14:paraId="419EE5F6" w14:textId="77777777" w:rsidR="009A79D4" w:rsidRPr="001E59C1" w:rsidRDefault="009A79D4" w:rsidP="006E13F8">
      <w:pPr>
        <w:keepNext/>
        <w:spacing w:before="120" w:after="120"/>
        <w:outlineLvl w:val="2"/>
        <w:rPr>
          <w:rFonts w:ascii="Tahoma" w:hAnsi="Tahoma" w:cs="Tahoma"/>
          <w:b/>
          <w:sz w:val="22"/>
          <w:szCs w:val="22"/>
        </w:rPr>
      </w:pPr>
    </w:p>
    <w:p w14:paraId="6A6DBDEB" w14:textId="02A8E767" w:rsidR="006E13F8" w:rsidRPr="001E59C1" w:rsidRDefault="00C94CC4" w:rsidP="007A429A">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Largest Clients</w:t>
      </w:r>
      <w:r w:rsidR="00024810" w:rsidRPr="001E59C1">
        <w:rPr>
          <w:rFonts w:ascii="Tahoma" w:hAnsi="Tahoma" w:cs="Tahoma"/>
          <w:sz w:val="22"/>
          <w:szCs w:val="22"/>
        </w:rPr>
        <w:t>:</w:t>
      </w:r>
      <w:r w:rsidRPr="001E59C1">
        <w:rPr>
          <w:rFonts w:ascii="Tahoma" w:hAnsi="Tahoma" w:cs="Tahoma"/>
          <w:sz w:val="22"/>
          <w:szCs w:val="22"/>
        </w:rPr>
        <w:t xml:space="preserve"> </w:t>
      </w:r>
      <w:r w:rsidR="007A429A" w:rsidRPr="001E59C1">
        <w:rPr>
          <w:rFonts w:ascii="Tahoma" w:hAnsi="Tahoma" w:cs="Tahoma"/>
          <w:sz w:val="22"/>
          <w:szCs w:val="22"/>
        </w:rPr>
        <w:t xml:space="preserve">Who are your three largest clients in private markets, and what percentage of your firm’s total </w:t>
      </w:r>
      <w:r w:rsidR="00B9204A" w:rsidRPr="001E59C1">
        <w:rPr>
          <w:rFonts w:ascii="Tahoma" w:hAnsi="Tahoma" w:cs="Tahoma"/>
          <w:sz w:val="22"/>
          <w:szCs w:val="22"/>
        </w:rPr>
        <w:t xml:space="preserve">Assets Under </w:t>
      </w:r>
      <w:r w:rsidR="00B9204A">
        <w:rPr>
          <w:rFonts w:ascii="Tahoma" w:hAnsi="Tahoma" w:cs="Tahoma"/>
          <w:sz w:val="22"/>
          <w:szCs w:val="22"/>
        </w:rPr>
        <w:t>Management</w:t>
      </w:r>
      <w:r w:rsidR="00B9204A" w:rsidRPr="001E59C1">
        <w:rPr>
          <w:rFonts w:ascii="Tahoma" w:hAnsi="Tahoma" w:cs="Tahoma"/>
          <w:sz w:val="22"/>
          <w:szCs w:val="22"/>
        </w:rPr>
        <w:t xml:space="preserve"> </w:t>
      </w:r>
      <w:r w:rsidR="007A429A" w:rsidRPr="001E59C1">
        <w:rPr>
          <w:rFonts w:ascii="Tahoma" w:hAnsi="Tahoma" w:cs="Tahoma"/>
          <w:sz w:val="22"/>
          <w:szCs w:val="22"/>
        </w:rPr>
        <w:t xml:space="preserve">or </w:t>
      </w:r>
      <w:r w:rsidR="007468CB">
        <w:rPr>
          <w:rFonts w:ascii="Tahoma" w:hAnsi="Tahoma" w:cs="Tahoma"/>
          <w:sz w:val="22"/>
          <w:szCs w:val="22"/>
        </w:rPr>
        <w:t xml:space="preserve">Advisement </w:t>
      </w:r>
      <w:r w:rsidR="007A429A" w:rsidRPr="001E59C1">
        <w:rPr>
          <w:rFonts w:ascii="Tahoma" w:hAnsi="Tahoma" w:cs="Tahoma"/>
          <w:sz w:val="22"/>
          <w:szCs w:val="22"/>
        </w:rPr>
        <w:t>(AUM/AUA) do they represent? Additionally, what percentage of your revenue is derived from these clients?</w:t>
      </w:r>
    </w:p>
    <w:p w14:paraId="2C41953A" w14:textId="77777777" w:rsidR="007A429A" w:rsidRPr="001E59C1" w:rsidRDefault="007A429A" w:rsidP="007A429A">
      <w:pPr>
        <w:jc w:val="both"/>
        <w:rPr>
          <w:rFonts w:ascii="Tahoma" w:hAnsi="Tahoma" w:cs="Tahoma"/>
          <w:sz w:val="22"/>
          <w:szCs w:val="22"/>
        </w:rPr>
      </w:pPr>
    </w:p>
    <w:p w14:paraId="3E71F446" w14:textId="375DCE08" w:rsidR="00EF09AB" w:rsidRPr="001E59C1" w:rsidRDefault="00EF09AB" w:rsidP="00EF09AB">
      <w:pPr>
        <w:pStyle w:val="ListParagraph"/>
        <w:keepNext/>
        <w:numPr>
          <w:ilvl w:val="0"/>
          <w:numId w:val="32"/>
        </w:numPr>
        <w:spacing w:before="120" w:after="120"/>
        <w:outlineLvl w:val="2"/>
        <w:rPr>
          <w:rFonts w:ascii="Tahoma" w:hAnsi="Tahoma" w:cs="Tahoma"/>
          <w:b/>
          <w:sz w:val="22"/>
          <w:szCs w:val="22"/>
        </w:rPr>
      </w:pPr>
      <w:r w:rsidRPr="001E59C1">
        <w:rPr>
          <w:rFonts w:ascii="Tahoma" w:hAnsi="Tahoma" w:cs="Tahoma"/>
          <w:b/>
          <w:sz w:val="22"/>
          <w:szCs w:val="22"/>
        </w:rPr>
        <w:t xml:space="preserve">Team and Key </w:t>
      </w:r>
      <w:r w:rsidR="008D3FFE" w:rsidRPr="001E59C1">
        <w:rPr>
          <w:rFonts w:ascii="Tahoma" w:hAnsi="Tahoma" w:cs="Tahoma"/>
          <w:b/>
          <w:sz w:val="22"/>
          <w:szCs w:val="22"/>
        </w:rPr>
        <w:t>Personnel</w:t>
      </w:r>
    </w:p>
    <w:p w14:paraId="55F00D4A" w14:textId="04DA1A60" w:rsidR="00EF09AB" w:rsidRPr="001E59C1" w:rsidRDefault="00EF09AB" w:rsidP="00EF09AB">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Key Personnel Assigned to This Account</w:t>
      </w:r>
      <w:r w:rsidR="00024810" w:rsidRPr="001E59C1">
        <w:rPr>
          <w:rFonts w:ascii="Tahoma" w:hAnsi="Tahoma" w:cs="Tahoma"/>
          <w:sz w:val="22"/>
          <w:szCs w:val="22"/>
        </w:rPr>
        <w:t>:</w:t>
      </w:r>
      <w:r w:rsidRPr="001E59C1">
        <w:rPr>
          <w:rFonts w:ascii="Tahoma" w:hAnsi="Tahoma" w:cs="Tahoma"/>
          <w:sz w:val="22"/>
          <w:szCs w:val="22"/>
        </w:rPr>
        <w:t xml:space="preserve"> </w:t>
      </w:r>
      <w:r w:rsidR="00E84E15" w:rsidRPr="001E59C1">
        <w:rPr>
          <w:rFonts w:ascii="Tahoma" w:eastAsia="Tahoma" w:hAnsi="Tahoma" w:cs="Tahoma"/>
          <w:color w:val="000000"/>
          <w:sz w:val="22"/>
          <w:szCs w:val="22"/>
        </w:rPr>
        <w:t>Provide the names, titles</w:t>
      </w:r>
      <w:r w:rsidR="00EA444A">
        <w:rPr>
          <w:rFonts w:ascii="Tahoma" w:eastAsia="Tahoma" w:hAnsi="Tahoma" w:cs="Tahoma"/>
          <w:color w:val="000000"/>
          <w:sz w:val="22"/>
          <w:szCs w:val="22"/>
        </w:rPr>
        <w:t>,</w:t>
      </w:r>
      <w:r w:rsidR="00E84E15" w:rsidRPr="001E59C1">
        <w:rPr>
          <w:rFonts w:ascii="Tahoma" w:eastAsia="Tahoma" w:hAnsi="Tahoma" w:cs="Tahoma"/>
          <w:color w:val="000000"/>
          <w:sz w:val="22"/>
          <w:szCs w:val="22"/>
        </w:rPr>
        <w:t xml:space="preserve"> and contact details of the personnel responsible for negotiating the arrangement on behalf </w:t>
      </w:r>
      <w:r w:rsidR="00875915">
        <w:rPr>
          <w:rFonts w:ascii="Tahoma" w:eastAsia="Tahoma" w:hAnsi="Tahoma" w:cs="Tahoma"/>
          <w:color w:val="000000"/>
          <w:sz w:val="22"/>
          <w:szCs w:val="22"/>
        </w:rPr>
        <w:t xml:space="preserve">of, </w:t>
      </w:r>
      <w:r w:rsidR="00E84E15" w:rsidRPr="001E59C1">
        <w:rPr>
          <w:rFonts w:ascii="Tahoma" w:eastAsia="Tahoma" w:hAnsi="Tahoma" w:cs="Tahoma"/>
          <w:color w:val="000000"/>
          <w:sz w:val="22"/>
          <w:szCs w:val="22"/>
        </w:rPr>
        <w:t xml:space="preserve">and authorized to </w:t>
      </w:r>
      <w:r w:rsidR="00ED25B8">
        <w:rPr>
          <w:rFonts w:ascii="Tahoma" w:eastAsia="Tahoma" w:hAnsi="Tahoma" w:cs="Tahoma"/>
          <w:color w:val="000000"/>
          <w:sz w:val="22"/>
          <w:szCs w:val="22"/>
        </w:rPr>
        <w:t xml:space="preserve">contractually </w:t>
      </w:r>
      <w:r w:rsidR="00E84E15" w:rsidRPr="001E59C1">
        <w:rPr>
          <w:rFonts w:ascii="Tahoma" w:eastAsia="Tahoma" w:hAnsi="Tahoma" w:cs="Tahoma"/>
          <w:color w:val="000000"/>
          <w:sz w:val="22"/>
          <w:szCs w:val="22"/>
        </w:rPr>
        <w:t>bind</w:t>
      </w:r>
      <w:r w:rsidR="00875915">
        <w:rPr>
          <w:rFonts w:ascii="Tahoma" w:eastAsia="Tahoma" w:hAnsi="Tahoma" w:cs="Tahoma"/>
          <w:color w:val="000000"/>
          <w:sz w:val="22"/>
          <w:szCs w:val="22"/>
        </w:rPr>
        <w:t>,</w:t>
      </w:r>
      <w:r w:rsidR="00ED25B8">
        <w:rPr>
          <w:rFonts w:ascii="Tahoma" w:eastAsia="Tahoma" w:hAnsi="Tahoma" w:cs="Tahoma"/>
          <w:color w:val="000000"/>
          <w:sz w:val="22"/>
          <w:szCs w:val="22"/>
        </w:rPr>
        <w:t xml:space="preserve"> </w:t>
      </w:r>
      <w:r w:rsidR="00E84E15" w:rsidRPr="001E59C1">
        <w:rPr>
          <w:rFonts w:ascii="Tahoma" w:eastAsia="Tahoma" w:hAnsi="Tahoma" w:cs="Tahoma"/>
          <w:color w:val="000000"/>
          <w:sz w:val="22"/>
          <w:szCs w:val="22"/>
        </w:rPr>
        <w:t xml:space="preserve">your organization.  </w:t>
      </w:r>
      <w:r w:rsidRPr="001E59C1">
        <w:rPr>
          <w:rFonts w:ascii="Tahoma" w:hAnsi="Tahoma" w:cs="Tahoma"/>
          <w:sz w:val="22"/>
          <w:szCs w:val="22"/>
        </w:rPr>
        <w:t xml:space="preserve">List the key professionals who will be assigned to the NYSIF account, including their roles, relevant experience, tenure with your firm, and any specific expertise in private markets. </w:t>
      </w:r>
    </w:p>
    <w:p w14:paraId="2D263404" w14:textId="77777777" w:rsidR="00EF09AB" w:rsidRPr="001E59C1" w:rsidRDefault="00EF09AB" w:rsidP="00EF09AB">
      <w:pPr>
        <w:ind w:left="432"/>
        <w:jc w:val="both"/>
        <w:rPr>
          <w:rFonts w:ascii="Tahoma" w:hAnsi="Tahoma" w:cs="Tahoma"/>
          <w:sz w:val="22"/>
          <w:szCs w:val="22"/>
        </w:rPr>
      </w:pPr>
    </w:p>
    <w:p w14:paraId="6A6A1194" w14:textId="2938C20E" w:rsidR="00EF09AB" w:rsidRPr="001E59C1" w:rsidRDefault="00EF09AB" w:rsidP="00EF09AB">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Team Structure and Support</w:t>
      </w:r>
      <w:r w:rsidR="00024810" w:rsidRPr="001E59C1">
        <w:rPr>
          <w:rFonts w:ascii="Tahoma" w:hAnsi="Tahoma" w:cs="Tahoma"/>
          <w:sz w:val="22"/>
          <w:szCs w:val="22"/>
        </w:rPr>
        <w:t>:</w:t>
      </w:r>
      <w:r w:rsidRPr="001E59C1">
        <w:rPr>
          <w:rFonts w:ascii="Tahoma" w:hAnsi="Tahoma" w:cs="Tahoma"/>
          <w:sz w:val="22"/>
          <w:szCs w:val="22"/>
        </w:rPr>
        <w:t xml:space="preserve"> Describe the structure of the team that will support this account. Include information on team size, individual roles, and how responsibilities are allocated across functions (e.g., due diligence, client reporting, portfolio monitoring) and asset classes. Who are the primary consultants</w:t>
      </w:r>
      <w:r w:rsidR="00F263BE">
        <w:rPr>
          <w:rFonts w:ascii="Tahoma" w:hAnsi="Tahoma" w:cs="Tahoma"/>
          <w:sz w:val="22"/>
          <w:szCs w:val="22"/>
        </w:rPr>
        <w:t>,</w:t>
      </w:r>
      <w:r w:rsidRPr="001E59C1">
        <w:rPr>
          <w:rFonts w:ascii="Tahoma" w:hAnsi="Tahoma" w:cs="Tahoma"/>
          <w:sz w:val="22"/>
          <w:szCs w:val="22"/>
        </w:rPr>
        <w:t xml:space="preserve"> and who are the secondary consultants?</w:t>
      </w:r>
      <w:r w:rsidR="00E84E15" w:rsidRPr="001E59C1">
        <w:rPr>
          <w:rFonts w:ascii="Tahoma" w:hAnsi="Tahoma" w:cs="Tahoma"/>
          <w:sz w:val="22"/>
          <w:szCs w:val="22"/>
        </w:rPr>
        <w:t xml:space="preserve"> </w:t>
      </w:r>
      <w:r w:rsidR="00E84E15" w:rsidRPr="001E59C1">
        <w:rPr>
          <w:rFonts w:ascii="Tahoma" w:hAnsi="Tahoma" w:cs="Tahoma"/>
          <w:color w:val="000000"/>
          <w:sz w:val="22"/>
          <w:szCs w:val="22"/>
        </w:rPr>
        <w:t>What is the average number of client accounts (and asset value) being handled by the team?</w:t>
      </w:r>
    </w:p>
    <w:p w14:paraId="617CC0E7" w14:textId="77777777" w:rsidR="00C94CC4" w:rsidRPr="001E59C1" w:rsidRDefault="00C94CC4" w:rsidP="00C94CC4">
      <w:pPr>
        <w:pStyle w:val="ListParagraph"/>
        <w:rPr>
          <w:rFonts w:ascii="Tahoma" w:hAnsi="Tahoma" w:cs="Tahoma"/>
          <w:sz w:val="22"/>
          <w:szCs w:val="22"/>
        </w:rPr>
      </w:pPr>
    </w:p>
    <w:p w14:paraId="6FDBE212" w14:textId="515CB081" w:rsidR="00C94CC4" w:rsidRPr="001E59C1" w:rsidRDefault="00C94CC4" w:rsidP="00EF09AB">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Compensation and Incentive Arrangements</w:t>
      </w:r>
      <w:r w:rsidR="00024810" w:rsidRPr="001E59C1">
        <w:rPr>
          <w:rFonts w:ascii="Tahoma" w:hAnsi="Tahoma" w:cs="Tahoma"/>
          <w:sz w:val="22"/>
          <w:szCs w:val="22"/>
        </w:rPr>
        <w:t>:</w:t>
      </w:r>
      <w:r w:rsidRPr="001E59C1">
        <w:rPr>
          <w:rFonts w:ascii="Tahoma" w:hAnsi="Tahoma" w:cs="Tahoma"/>
          <w:sz w:val="22"/>
          <w:szCs w:val="22"/>
        </w:rPr>
        <w:t xml:space="preserve"> Describe the firm’s compensation and incentive arrangements for consultants and other professional staff. What specific incentives are employed to ensure key professionals do not leave your firm</w:t>
      </w:r>
    </w:p>
    <w:p w14:paraId="48F390D9" w14:textId="77777777" w:rsidR="00EF09AB" w:rsidRPr="001E59C1" w:rsidRDefault="00EF09AB" w:rsidP="00EF09AB">
      <w:pPr>
        <w:pStyle w:val="ListParagraph"/>
        <w:rPr>
          <w:rFonts w:ascii="Tahoma" w:hAnsi="Tahoma" w:cs="Tahoma"/>
          <w:sz w:val="22"/>
          <w:szCs w:val="22"/>
        </w:rPr>
      </w:pPr>
    </w:p>
    <w:p w14:paraId="48B5B191" w14:textId="1D49CF1C" w:rsidR="00EF09AB" w:rsidRPr="001E59C1" w:rsidRDefault="00EF09AB" w:rsidP="00C94CC4">
      <w:pPr>
        <w:numPr>
          <w:ilvl w:val="0"/>
          <w:numId w:val="2"/>
        </w:numPr>
        <w:tabs>
          <w:tab w:val="clear" w:pos="432"/>
          <w:tab w:val="num" w:pos="792"/>
        </w:tabs>
        <w:jc w:val="both"/>
        <w:rPr>
          <w:rFonts w:ascii="Tahoma" w:hAnsi="Tahoma" w:cs="Tahoma"/>
          <w:b/>
          <w:bCs/>
          <w:sz w:val="22"/>
          <w:szCs w:val="22"/>
        </w:rPr>
      </w:pPr>
      <w:r w:rsidRPr="001E59C1">
        <w:rPr>
          <w:rFonts w:ascii="Tahoma" w:hAnsi="Tahoma" w:cs="Tahoma"/>
          <w:sz w:val="22"/>
          <w:szCs w:val="22"/>
        </w:rPr>
        <w:t>Team Continuity and Succession Planning</w:t>
      </w:r>
      <w:r w:rsidR="00024810" w:rsidRPr="001E59C1">
        <w:rPr>
          <w:rFonts w:ascii="Tahoma" w:hAnsi="Tahoma" w:cs="Tahoma"/>
          <w:sz w:val="22"/>
          <w:szCs w:val="22"/>
        </w:rPr>
        <w:t xml:space="preserve">: </w:t>
      </w:r>
      <w:r w:rsidRPr="001E59C1">
        <w:rPr>
          <w:rFonts w:ascii="Tahoma" w:hAnsi="Tahoma" w:cs="Tahoma"/>
          <w:sz w:val="22"/>
          <w:szCs w:val="22"/>
        </w:rPr>
        <w:t>Outline your firm’s approach to retaining key personnel and managing continuity in client service. Describe any succession planning measures in place to ensure uninterrupted service if key team members were to leave.</w:t>
      </w:r>
    </w:p>
    <w:p w14:paraId="747D5F69" w14:textId="77777777" w:rsidR="00C94CC4" w:rsidRPr="001E59C1" w:rsidRDefault="00C94CC4" w:rsidP="00C94CC4">
      <w:pPr>
        <w:pStyle w:val="ListParagraph"/>
        <w:rPr>
          <w:rFonts w:ascii="Tahoma" w:hAnsi="Tahoma" w:cs="Tahoma"/>
          <w:b/>
          <w:bCs/>
          <w:sz w:val="22"/>
          <w:szCs w:val="22"/>
        </w:rPr>
      </w:pPr>
    </w:p>
    <w:p w14:paraId="6D7B809E" w14:textId="77E4A0EF" w:rsidR="00EF09AB" w:rsidRPr="001E59C1" w:rsidRDefault="00EF09AB" w:rsidP="00EF09AB">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Turnover and Retention</w:t>
      </w:r>
      <w:r w:rsidR="00024810" w:rsidRPr="001E59C1">
        <w:rPr>
          <w:rFonts w:ascii="Tahoma" w:hAnsi="Tahoma" w:cs="Tahoma"/>
          <w:sz w:val="22"/>
          <w:szCs w:val="22"/>
        </w:rPr>
        <w:t>:</w:t>
      </w:r>
      <w:r w:rsidRPr="001E59C1">
        <w:rPr>
          <w:rFonts w:ascii="Tahoma" w:hAnsi="Tahoma" w:cs="Tahoma"/>
          <w:sz w:val="22"/>
          <w:szCs w:val="22"/>
        </w:rPr>
        <w:t xml:space="preserve"> </w:t>
      </w:r>
      <w:r w:rsidR="008D3FFE" w:rsidRPr="001E59C1">
        <w:rPr>
          <w:rFonts w:ascii="Tahoma" w:hAnsi="Tahoma" w:cs="Tahoma"/>
          <w:sz w:val="22"/>
          <w:szCs w:val="22"/>
        </w:rPr>
        <w:t xml:space="preserve">Provide a list of key employees who have left the firm in the past five years, including </w:t>
      </w:r>
      <w:proofErr w:type="gramStart"/>
      <w:r w:rsidR="008D3FFE" w:rsidRPr="001E59C1">
        <w:rPr>
          <w:rFonts w:ascii="Tahoma" w:hAnsi="Tahoma" w:cs="Tahoma"/>
          <w:sz w:val="22"/>
          <w:szCs w:val="22"/>
        </w:rPr>
        <w:t>each individual’s</w:t>
      </w:r>
      <w:proofErr w:type="gramEnd"/>
      <w:r w:rsidR="008D3FFE" w:rsidRPr="001E59C1">
        <w:rPr>
          <w:rFonts w:ascii="Tahoma" w:hAnsi="Tahoma" w:cs="Tahoma"/>
          <w:sz w:val="22"/>
          <w:szCs w:val="22"/>
        </w:rPr>
        <w:t xml:space="preserve"> departure date, title, function, and tenure with the firm.</w:t>
      </w:r>
      <w:r w:rsidR="00E84E15" w:rsidRPr="001E59C1">
        <w:rPr>
          <w:rFonts w:ascii="Tahoma" w:hAnsi="Tahoma" w:cs="Tahoma"/>
          <w:color w:val="000000"/>
          <w:sz w:val="22"/>
          <w:szCs w:val="22"/>
        </w:rPr>
        <w:t xml:space="preserve"> Include their reasons for leaving and present employer (if known). </w:t>
      </w:r>
      <w:r w:rsidR="008D3FFE" w:rsidRPr="001E59C1">
        <w:rPr>
          <w:rFonts w:ascii="Tahoma" w:hAnsi="Tahoma" w:cs="Tahoma"/>
          <w:sz w:val="22"/>
          <w:szCs w:val="22"/>
        </w:rPr>
        <w:t xml:space="preserve"> </w:t>
      </w:r>
      <w:r w:rsidRPr="001E59C1">
        <w:rPr>
          <w:rFonts w:ascii="Tahoma" w:hAnsi="Tahoma" w:cs="Tahoma"/>
          <w:sz w:val="22"/>
          <w:szCs w:val="22"/>
        </w:rPr>
        <w:t>Briefly describe any significant departures and how these were managed to maintain client service quality.</w:t>
      </w:r>
      <w:r w:rsidR="008D3FFE" w:rsidRPr="001E59C1">
        <w:rPr>
          <w:rFonts w:ascii="Tahoma" w:hAnsi="Tahoma" w:cs="Tahoma"/>
          <w:sz w:val="22"/>
          <w:szCs w:val="22"/>
        </w:rPr>
        <w:t xml:space="preserve"> </w:t>
      </w:r>
    </w:p>
    <w:p w14:paraId="66CF165B" w14:textId="77777777" w:rsidR="00EF09AB" w:rsidRPr="001E59C1" w:rsidRDefault="00EF09AB" w:rsidP="00EF09AB">
      <w:pPr>
        <w:ind w:left="432"/>
        <w:jc w:val="both"/>
        <w:rPr>
          <w:rFonts w:ascii="Tahoma" w:hAnsi="Tahoma" w:cs="Tahoma"/>
          <w:sz w:val="22"/>
          <w:szCs w:val="22"/>
        </w:rPr>
      </w:pPr>
    </w:p>
    <w:p w14:paraId="36022B0E" w14:textId="116C078C" w:rsidR="00EF09AB" w:rsidRPr="001E59C1" w:rsidRDefault="00EF09AB" w:rsidP="00EF09AB">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Client Load and Capacity</w:t>
      </w:r>
      <w:r w:rsidR="00024810" w:rsidRPr="001E59C1">
        <w:rPr>
          <w:rFonts w:ascii="Tahoma" w:hAnsi="Tahoma" w:cs="Tahoma"/>
          <w:sz w:val="22"/>
          <w:szCs w:val="22"/>
        </w:rPr>
        <w:t>:</w:t>
      </w:r>
      <w:r w:rsidRPr="001E59C1">
        <w:rPr>
          <w:rFonts w:ascii="Tahoma" w:hAnsi="Tahoma" w:cs="Tahoma"/>
          <w:sz w:val="22"/>
          <w:szCs w:val="22"/>
        </w:rPr>
        <w:t xml:space="preserve"> Describe the current client load for the key personnel who would be assigned to this account. How does your firm ensure that client-facing staff have sufficient capacity to provide a high level of service?</w:t>
      </w:r>
    </w:p>
    <w:p w14:paraId="3C87F93C" w14:textId="77777777" w:rsidR="0026134F" w:rsidRPr="001E59C1" w:rsidRDefault="0026134F" w:rsidP="00C94CC4">
      <w:pPr>
        <w:jc w:val="both"/>
        <w:rPr>
          <w:rFonts w:ascii="Tahoma" w:hAnsi="Tahoma" w:cs="Tahoma"/>
          <w:sz w:val="22"/>
          <w:szCs w:val="22"/>
        </w:rPr>
      </w:pPr>
    </w:p>
    <w:p w14:paraId="5F9EA602" w14:textId="16DA924B" w:rsidR="0026134F" w:rsidRPr="001E59C1" w:rsidRDefault="0026134F" w:rsidP="0026134F">
      <w:pPr>
        <w:pStyle w:val="ListParagraph"/>
        <w:keepNext/>
        <w:numPr>
          <w:ilvl w:val="0"/>
          <w:numId w:val="32"/>
        </w:numPr>
        <w:spacing w:before="120" w:after="120"/>
        <w:outlineLvl w:val="2"/>
        <w:rPr>
          <w:rFonts w:ascii="Tahoma" w:hAnsi="Tahoma" w:cs="Tahoma"/>
          <w:b/>
          <w:sz w:val="22"/>
          <w:szCs w:val="22"/>
        </w:rPr>
      </w:pPr>
      <w:r w:rsidRPr="001E59C1">
        <w:rPr>
          <w:rFonts w:ascii="Tahoma" w:hAnsi="Tahoma" w:cs="Tahoma"/>
          <w:b/>
          <w:sz w:val="22"/>
          <w:szCs w:val="22"/>
        </w:rPr>
        <w:t>Consulting Services</w:t>
      </w:r>
    </w:p>
    <w:p w14:paraId="06BDE9E2" w14:textId="05493D2F" w:rsidR="0026134F" w:rsidRPr="001E59C1" w:rsidRDefault="0026134F" w:rsidP="0026134F">
      <w:pPr>
        <w:pStyle w:val="ListParagraph"/>
        <w:numPr>
          <w:ilvl w:val="0"/>
          <w:numId w:val="2"/>
        </w:numPr>
        <w:rPr>
          <w:rFonts w:ascii="Tahoma" w:hAnsi="Tahoma" w:cs="Tahoma"/>
          <w:sz w:val="22"/>
          <w:szCs w:val="22"/>
        </w:rPr>
      </w:pPr>
      <w:r w:rsidRPr="001E59C1">
        <w:rPr>
          <w:rFonts w:ascii="Tahoma" w:hAnsi="Tahoma" w:cs="Tahoma"/>
          <w:sz w:val="22"/>
          <w:szCs w:val="22"/>
        </w:rPr>
        <w:t>Strategic Plan Development and Pacing</w:t>
      </w:r>
      <w:r w:rsidR="00024810" w:rsidRPr="001E59C1">
        <w:rPr>
          <w:rFonts w:ascii="Tahoma" w:hAnsi="Tahoma" w:cs="Tahoma"/>
          <w:sz w:val="22"/>
          <w:szCs w:val="22"/>
        </w:rPr>
        <w:t>:</w:t>
      </w:r>
      <w:r w:rsidRPr="001E59C1">
        <w:rPr>
          <w:rFonts w:ascii="Tahoma" w:hAnsi="Tahoma" w:cs="Tahoma"/>
          <w:sz w:val="22"/>
          <w:szCs w:val="22"/>
        </w:rPr>
        <w:t xml:space="preserve"> Describe your approach to developing and updating a </w:t>
      </w:r>
      <w:r w:rsidR="001E59C1" w:rsidRPr="001E59C1">
        <w:rPr>
          <w:rFonts w:ascii="Tahoma" w:hAnsi="Tahoma" w:cs="Tahoma"/>
          <w:sz w:val="22"/>
          <w:szCs w:val="22"/>
        </w:rPr>
        <w:t>3–5-year</w:t>
      </w:r>
      <w:r w:rsidRPr="001E59C1">
        <w:rPr>
          <w:rFonts w:ascii="Tahoma" w:hAnsi="Tahoma" w:cs="Tahoma"/>
          <w:sz w:val="22"/>
          <w:szCs w:val="22"/>
        </w:rPr>
        <w:t xml:space="preserve"> Strategic Plan for private market portfolios. How would you integrate pacing, liquidity needs, and NYSIF's </w:t>
      </w:r>
      <w:r w:rsidR="00860F10" w:rsidRPr="001E59C1">
        <w:rPr>
          <w:rFonts w:ascii="Tahoma" w:hAnsi="Tahoma" w:cs="Tahoma"/>
          <w:sz w:val="22"/>
          <w:szCs w:val="22"/>
        </w:rPr>
        <w:t xml:space="preserve">needs and </w:t>
      </w:r>
      <w:r w:rsidRPr="001E59C1">
        <w:rPr>
          <w:rFonts w:ascii="Tahoma" w:hAnsi="Tahoma" w:cs="Tahoma"/>
          <w:sz w:val="22"/>
          <w:szCs w:val="22"/>
        </w:rPr>
        <w:t>capacity in your planning</w:t>
      </w:r>
    </w:p>
    <w:p w14:paraId="3C521C41" w14:textId="77777777" w:rsidR="00860F10" w:rsidRPr="001E59C1" w:rsidRDefault="00860F10" w:rsidP="00860F10">
      <w:pPr>
        <w:pStyle w:val="ListParagraph"/>
        <w:rPr>
          <w:rFonts w:ascii="Tahoma" w:hAnsi="Tahoma" w:cs="Tahoma"/>
          <w:sz w:val="22"/>
          <w:szCs w:val="22"/>
        </w:rPr>
      </w:pPr>
    </w:p>
    <w:p w14:paraId="3FF419C7" w14:textId="67B62F9D" w:rsidR="00860F10" w:rsidRPr="001E59C1" w:rsidRDefault="00860F10" w:rsidP="00813237">
      <w:pPr>
        <w:pStyle w:val="ListParagraph"/>
        <w:numPr>
          <w:ilvl w:val="0"/>
          <w:numId w:val="2"/>
        </w:numPr>
        <w:rPr>
          <w:rFonts w:ascii="Tahoma" w:hAnsi="Tahoma" w:cs="Tahoma"/>
          <w:sz w:val="22"/>
          <w:szCs w:val="22"/>
        </w:rPr>
      </w:pPr>
      <w:r w:rsidRPr="001E59C1">
        <w:rPr>
          <w:rFonts w:ascii="Tahoma" w:hAnsi="Tahoma" w:cs="Tahoma"/>
          <w:sz w:val="22"/>
          <w:szCs w:val="22"/>
        </w:rPr>
        <w:t>Investment Screening Process</w:t>
      </w:r>
      <w:r w:rsidR="00024810" w:rsidRPr="001E59C1">
        <w:rPr>
          <w:rFonts w:ascii="Tahoma" w:hAnsi="Tahoma" w:cs="Tahoma"/>
          <w:sz w:val="22"/>
          <w:szCs w:val="22"/>
        </w:rPr>
        <w:t>:</w:t>
      </w:r>
      <w:r w:rsidRPr="001E59C1">
        <w:rPr>
          <w:rFonts w:ascii="Tahoma" w:hAnsi="Tahoma" w:cs="Tahoma"/>
          <w:sz w:val="22"/>
          <w:szCs w:val="22"/>
        </w:rPr>
        <w:t xml:space="preserve"> Describe your firm’s structured process for screening and identifying investment managers within the global universe of available funds. How do you determine which managers best align with NYSIF’s objectives?</w:t>
      </w:r>
    </w:p>
    <w:p w14:paraId="0CF4B0A9" w14:textId="77777777" w:rsidR="00860F10" w:rsidRPr="001E59C1" w:rsidRDefault="00860F10" w:rsidP="00813237">
      <w:pPr>
        <w:pStyle w:val="ListParagraph"/>
        <w:ind w:left="432"/>
        <w:rPr>
          <w:rFonts w:ascii="Tahoma" w:hAnsi="Tahoma" w:cs="Tahoma"/>
          <w:sz w:val="22"/>
          <w:szCs w:val="22"/>
        </w:rPr>
      </w:pPr>
    </w:p>
    <w:p w14:paraId="128DB898" w14:textId="077D2796" w:rsidR="00860F10" w:rsidRPr="001E59C1" w:rsidRDefault="00860F10" w:rsidP="00813237">
      <w:pPr>
        <w:pStyle w:val="ListParagraph"/>
        <w:numPr>
          <w:ilvl w:val="0"/>
          <w:numId w:val="2"/>
        </w:numPr>
        <w:rPr>
          <w:rFonts w:ascii="Tahoma" w:hAnsi="Tahoma" w:cs="Tahoma"/>
          <w:sz w:val="22"/>
          <w:szCs w:val="22"/>
        </w:rPr>
      </w:pPr>
      <w:r w:rsidRPr="001E59C1">
        <w:rPr>
          <w:rFonts w:ascii="Tahoma" w:hAnsi="Tahoma" w:cs="Tahoma"/>
          <w:sz w:val="22"/>
          <w:szCs w:val="22"/>
        </w:rPr>
        <w:t>Database Access</w:t>
      </w:r>
      <w:r w:rsidR="00024810" w:rsidRPr="001E59C1">
        <w:rPr>
          <w:rFonts w:ascii="Tahoma" w:hAnsi="Tahoma" w:cs="Tahoma"/>
          <w:sz w:val="22"/>
          <w:szCs w:val="22"/>
        </w:rPr>
        <w:t>:</w:t>
      </w:r>
      <w:r w:rsidRPr="001E59C1">
        <w:rPr>
          <w:rFonts w:ascii="Tahoma" w:hAnsi="Tahoma" w:cs="Tahoma"/>
          <w:sz w:val="22"/>
          <w:szCs w:val="22"/>
        </w:rPr>
        <w:t xml:space="preserve"> Provide an overview of your firm’s </w:t>
      </w:r>
      <w:r w:rsidR="00E84E15" w:rsidRPr="001E59C1">
        <w:rPr>
          <w:rFonts w:ascii="Tahoma" w:hAnsi="Tahoma" w:cs="Tahoma"/>
          <w:sz w:val="22"/>
          <w:szCs w:val="22"/>
        </w:rPr>
        <w:t xml:space="preserve">investment </w:t>
      </w:r>
      <w:r w:rsidRPr="001E59C1">
        <w:rPr>
          <w:rFonts w:ascii="Tahoma" w:hAnsi="Tahoma" w:cs="Tahoma"/>
          <w:sz w:val="22"/>
          <w:szCs w:val="22"/>
        </w:rPr>
        <w:t>fund database</w:t>
      </w:r>
      <w:r w:rsidR="00BC34CA">
        <w:rPr>
          <w:rFonts w:ascii="Tahoma" w:hAnsi="Tahoma" w:cs="Tahoma"/>
          <w:sz w:val="22"/>
          <w:szCs w:val="22"/>
        </w:rPr>
        <w:t>;</w:t>
      </w:r>
      <w:r w:rsidR="000F3F8F" w:rsidRPr="001E59C1">
        <w:rPr>
          <w:rFonts w:ascii="Tahoma" w:hAnsi="Tahoma" w:cs="Tahoma"/>
          <w:sz w:val="22"/>
          <w:szCs w:val="22"/>
        </w:rPr>
        <w:t xml:space="preserve"> how many funds do you currently cover?</w:t>
      </w:r>
      <w:r w:rsidRPr="001E59C1">
        <w:rPr>
          <w:rFonts w:ascii="Tahoma" w:hAnsi="Tahoma" w:cs="Tahoma"/>
          <w:sz w:val="22"/>
          <w:szCs w:val="22"/>
        </w:rPr>
        <w:t xml:space="preserve"> </w:t>
      </w:r>
      <w:r w:rsidR="003B532E" w:rsidRPr="001E59C1">
        <w:rPr>
          <w:rFonts w:ascii="Tahoma" w:hAnsi="Tahoma" w:cs="Tahoma"/>
          <w:sz w:val="22"/>
          <w:szCs w:val="22"/>
        </w:rPr>
        <w:t>H</w:t>
      </w:r>
      <w:r w:rsidR="00813237" w:rsidRPr="001E59C1">
        <w:rPr>
          <w:rFonts w:ascii="Tahoma" w:hAnsi="Tahoma" w:cs="Tahoma"/>
          <w:sz w:val="22"/>
          <w:szCs w:val="22"/>
        </w:rPr>
        <w:t xml:space="preserve">ow would you accommodate </w:t>
      </w:r>
      <w:r w:rsidRPr="001E59C1">
        <w:rPr>
          <w:rFonts w:ascii="Tahoma" w:hAnsi="Tahoma" w:cs="Tahoma"/>
          <w:sz w:val="22"/>
          <w:szCs w:val="22"/>
        </w:rPr>
        <w:t xml:space="preserve">managers outside your standard </w:t>
      </w:r>
      <w:r w:rsidR="003B532E" w:rsidRPr="001E59C1">
        <w:rPr>
          <w:rFonts w:ascii="Tahoma" w:hAnsi="Tahoma" w:cs="Tahoma"/>
          <w:sz w:val="22"/>
          <w:szCs w:val="22"/>
        </w:rPr>
        <w:t>database of funds</w:t>
      </w:r>
      <w:r w:rsidRPr="001E59C1">
        <w:rPr>
          <w:rFonts w:ascii="Tahoma" w:hAnsi="Tahoma" w:cs="Tahoma"/>
          <w:sz w:val="22"/>
          <w:szCs w:val="22"/>
        </w:rPr>
        <w:t xml:space="preserve">? How is this database segmented across each of the four asset classes (private credit, private equity, real assets, and absolute return strategies). </w:t>
      </w:r>
    </w:p>
    <w:p w14:paraId="68723BE1" w14:textId="77777777" w:rsidR="000F3F8F" w:rsidRPr="001E59C1" w:rsidRDefault="000F3F8F" w:rsidP="000F3F8F">
      <w:pPr>
        <w:pStyle w:val="ListParagraph"/>
        <w:rPr>
          <w:rFonts w:ascii="Tahoma" w:hAnsi="Tahoma" w:cs="Tahoma"/>
          <w:sz w:val="22"/>
          <w:szCs w:val="22"/>
        </w:rPr>
      </w:pPr>
    </w:p>
    <w:p w14:paraId="45A8B356" w14:textId="18208E55" w:rsidR="00632C65" w:rsidRPr="001E59C1" w:rsidRDefault="000F3F8F" w:rsidP="00632C65">
      <w:pPr>
        <w:pStyle w:val="ListParagraph"/>
        <w:numPr>
          <w:ilvl w:val="0"/>
          <w:numId w:val="2"/>
        </w:numPr>
        <w:rPr>
          <w:rFonts w:ascii="Tahoma" w:hAnsi="Tahoma" w:cs="Tahoma"/>
          <w:sz w:val="22"/>
          <w:szCs w:val="22"/>
        </w:rPr>
      </w:pPr>
      <w:r w:rsidRPr="001E59C1">
        <w:rPr>
          <w:rFonts w:ascii="Tahoma" w:hAnsi="Tahoma" w:cs="Tahoma"/>
          <w:sz w:val="22"/>
          <w:szCs w:val="22"/>
        </w:rPr>
        <w:t>Depth of Activity</w:t>
      </w:r>
      <w:r w:rsidR="00024810" w:rsidRPr="001E59C1">
        <w:rPr>
          <w:rFonts w:ascii="Tahoma" w:hAnsi="Tahoma" w:cs="Tahoma"/>
          <w:sz w:val="22"/>
          <w:szCs w:val="22"/>
        </w:rPr>
        <w:t xml:space="preserve">: </w:t>
      </w:r>
      <w:r w:rsidRPr="001E59C1">
        <w:rPr>
          <w:rFonts w:ascii="Tahoma" w:hAnsi="Tahoma" w:cs="Tahoma"/>
          <w:sz w:val="22"/>
          <w:szCs w:val="22"/>
        </w:rPr>
        <w:t>How many investment funds did your firm review, meet with, conduct due diligence on, and ultimately recommend in 2022, 2023 and 2024? Please list separately across each of the four asset classes (private credit, private equity, real assets, and absolute return strategies).</w:t>
      </w:r>
      <w:r w:rsidR="00632C65" w:rsidRPr="001E59C1">
        <w:rPr>
          <w:rFonts w:ascii="Tahoma" w:hAnsi="Tahoma" w:cs="Tahoma"/>
          <w:sz w:val="22"/>
          <w:szCs w:val="22"/>
        </w:rPr>
        <w:t xml:space="preserve"> Typically, how many new managers are evaluated per year?</w:t>
      </w:r>
    </w:p>
    <w:p w14:paraId="52F011E4" w14:textId="77777777" w:rsidR="00860F10" w:rsidRPr="001E59C1" w:rsidRDefault="00860F10" w:rsidP="00860F10">
      <w:pPr>
        <w:pStyle w:val="ListParagraph"/>
        <w:rPr>
          <w:rFonts w:ascii="Tahoma" w:hAnsi="Tahoma" w:cs="Tahoma"/>
          <w:sz w:val="22"/>
          <w:szCs w:val="22"/>
        </w:rPr>
      </w:pPr>
    </w:p>
    <w:p w14:paraId="61EF55C4" w14:textId="2F4652D2" w:rsidR="00860F10" w:rsidRPr="001E59C1" w:rsidRDefault="00860F10" w:rsidP="00860F10">
      <w:pPr>
        <w:pStyle w:val="ListParagraph"/>
        <w:numPr>
          <w:ilvl w:val="0"/>
          <w:numId w:val="2"/>
        </w:numPr>
        <w:rPr>
          <w:rFonts w:ascii="Tahoma" w:hAnsi="Tahoma" w:cs="Tahoma"/>
          <w:sz w:val="22"/>
          <w:szCs w:val="22"/>
        </w:rPr>
      </w:pPr>
      <w:r w:rsidRPr="001E59C1">
        <w:rPr>
          <w:rFonts w:ascii="Tahoma" w:hAnsi="Tahoma" w:cs="Tahoma"/>
          <w:sz w:val="22"/>
          <w:szCs w:val="22"/>
        </w:rPr>
        <w:t>Due Diligence Process</w:t>
      </w:r>
      <w:r w:rsidR="00024810" w:rsidRPr="001E59C1">
        <w:rPr>
          <w:rFonts w:ascii="Tahoma" w:hAnsi="Tahoma" w:cs="Tahoma"/>
          <w:sz w:val="22"/>
          <w:szCs w:val="22"/>
        </w:rPr>
        <w:t>:</w:t>
      </w:r>
      <w:r w:rsidRPr="001E59C1">
        <w:rPr>
          <w:rFonts w:ascii="Tahoma" w:hAnsi="Tahoma" w:cs="Tahoma"/>
          <w:sz w:val="22"/>
          <w:szCs w:val="22"/>
        </w:rPr>
        <w:t xml:space="preserve"> Detail the steps</w:t>
      </w:r>
      <w:r w:rsidR="000F3F8F" w:rsidRPr="001E59C1">
        <w:rPr>
          <w:rFonts w:ascii="Tahoma" w:hAnsi="Tahoma" w:cs="Tahoma"/>
          <w:sz w:val="22"/>
          <w:szCs w:val="22"/>
        </w:rPr>
        <w:t xml:space="preserve"> and timing</w:t>
      </w:r>
      <w:r w:rsidRPr="001E59C1">
        <w:rPr>
          <w:rFonts w:ascii="Tahoma" w:hAnsi="Tahoma" w:cs="Tahoma"/>
          <w:sz w:val="22"/>
          <w:szCs w:val="22"/>
        </w:rPr>
        <w:t xml:space="preserve"> in your due diligence process for evaluating private market funds. What key quantitative and qualitative factors (e.g., track record analysis, organizational stability, team assessment) are assessed, and how do you ensure alignment with NYSIF’s program? Please provide your response for EACH of the four asset classes</w:t>
      </w:r>
      <w:r w:rsidR="001C18CD">
        <w:rPr>
          <w:rFonts w:ascii="Tahoma" w:hAnsi="Tahoma" w:cs="Tahoma"/>
          <w:sz w:val="22"/>
          <w:szCs w:val="22"/>
        </w:rPr>
        <w:t>.</w:t>
      </w:r>
    </w:p>
    <w:p w14:paraId="5DE47D99" w14:textId="77777777" w:rsidR="00860F10" w:rsidRPr="001E59C1" w:rsidRDefault="00860F10" w:rsidP="00860F10">
      <w:pPr>
        <w:pStyle w:val="ListParagraph"/>
        <w:rPr>
          <w:rFonts w:ascii="Tahoma" w:hAnsi="Tahoma" w:cs="Tahoma"/>
          <w:sz w:val="22"/>
          <w:szCs w:val="22"/>
        </w:rPr>
      </w:pPr>
    </w:p>
    <w:p w14:paraId="63415EF3" w14:textId="22C86C43" w:rsidR="00860F10" w:rsidRPr="001E59C1" w:rsidRDefault="00860F10" w:rsidP="00860F10">
      <w:pPr>
        <w:pStyle w:val="ListParagraph"/>
        <w:numPr>
          <w:ilvl w:val="1"/>
          <w:numId w:val="2"/>
        </w:numPr>
        <w:rPr>
          <w:rFonts w:ascii="Tahoma" w:hAnsi="Tahoma" w:cs="Tahoma"/>
          <w:sz w:val="22"/>
          <w:szCs w:val="22"/>
        </w:rPr>
      </w:pPr>
      <w:r w:rsidRPr="001E59C1">
        <w:rPr>
          <w:rFonts w:ascii="Tahoma" w:hAnsi="Tahoma" w:cs="Tahoma"/>
          <w:sz w:val="22"/>
          <w:szCs w:val="22"/>
        </w:rPr>
        <w:t>Private Credit</w:t>
      </w:r>
    </w:p>
    <w:p w14:paraId="619B6D99" w14:textId="7DDBC3AD" w:rsidR="00860F10" w:rsidRPr="001E59C1" w:rsidRDefault="00860F10" w:rsidP="00860F10">
      <w:pPr>
        <w:pStyle w:val="ListParagraph"/>
        <w:numPr>
          <w:ilvl w:val="1"/>
          <w:numId w:val="2"/>
        </w:numPr>
        <w:rPr>
          <w:rFonts w:ascii="Tahoma" w:hAnsi="Tahoma" w:cs="Tahoma"/>
          <w:sz w:val="22"/>
          <w:szCs w:val="22"/>
        </w:rPr>
      </w:pPr>
      <w:r w:rsidRPr="001E59C1">
        <w:rPr>
          <w:rFonts w:ascii="Tahoma" w:hAnsi="Tahoma" w:cs="Tahoma"/>
          <w:sz w:val="22"/>
          <w:szCs w:val="22"/>
        </w:rPr>
        <w:t>Private Equity</w:t>
      </w:r>
    </w:p>
    <w:p w14:paraId="4CB31ABE" w14:textId="0D2A79F9" w:rsidR="00860F10" w:rsidRPr="001E59C1" w:rsidRDefault="00860F10" w:rsidP="00860F10">
      <w:pPr>
        <w:pStyle w:val="ListParagraph"/>
        <w:numPr>
          <w:ilvl w:val="1"/>
          <w:numId w:val="2"/>
        </w:numPr>
        <w:rPr>
          <w:rFonts w:ascii="Tahoma" w:hAnsi="Tahoma" w:cs="Tahoma"/>
          <w:sz w:val="22"/>
          <w:szCs w:val="22"/>
        </w:rPr>
      </w:pPr>
      <w:r w:rsidRPr="001E59C1">
        <w:rPr>
          <w:rFonts w:ascii="Tahoma" w:hAnsi="Tahoma" w:cs="Tahoma"/>
          <w:sz w:val="22"/>
          <w:szCs w:val="22"/>
        </w:rPr>
        <w:t>Real Assets</w:t>
      </w:r>
    </w:p>
    <w:p w14:paraId="622272FE" w14:textId="575E67A7" w:rsidR="00860F10" w:rsidRPr="001E59C1" w:rsidRDefault="00860F10" w:rsidP="00860F10">
      <w:pPr>
        <w:pStyle w:val="ListParagraph"/>
        <w:numPr>
          <w:ilvl w:val="1"/>
          <w:numId w:val="2"/>
        </w:numPr>
        <w:rPr>
          <w:rFonts w:ascii="Tahoma" w:hAnsi="Tahoma" w:cs="Tahoma"/>
          <w:sz w:val="22"/>
          <w:szCs w:val="22"/>
        </w:rPr>
      </w:pPr>
      <w:r w:rsidRPr="001E59C1">
        <w:rPr>
          <w:rFonts w:ascii="Tahoma" w:hAnsi="Tahoma" w:cs="Tahoma"/>
          <w:sz w:val="22"/>
          <w:szCs w:val="22"/>
        </w:rPr>
        <w:t>Absolute Return Strategies</w:t>
      </w:r>
    </w:p>
    <w:p w14:paraId="20972A27" w14:textId="77777777" w:rsidR="0072233E" w:rsidRPr="001E59C1" w:rsidRDefault="0072233E" w:rsidP="0072233E">
      <w:pPr>
        <w:rPr>
          <w:rFonts w:ascii="Tahoma" w:hAnsi="Tahoma" w:cs="Tahoma"/>
          <w:sz w:val="22"/>
          <w:szCs w:val="22"/>
        </w:rPr>
      </w:pPr>
    </w:p>
    <w:p w14:paraId="57174F5F" w14:textId="22A97C93" w:rsidR="0072233E" w:rsidRPr="001E59C1" w:rsidRDefault="0072233E" w:rsidP="0072233E">
      <w:pPr>
        <w:pStyle w:val="ListParagraph"/>
        <w:numPr>
          <w:ilvl w:val="0"/>
          <w:numId w:val="2"/>
        </w:numPr>
        <w:rPr>
          <w:rFonts w:ascii="Tahoma" w:hAnsi="Tahoma" w:cs="Tahoma"/>
          <w:sz w:val="22"/>
          <w:szCs w:val="22"/>
        </w:rPr>
      </w:pPr>
      <w:r w:rsidRPr="001E59C1">
        <w:rPr>
          <w:rFonts w:ascii="Tahoma" w:hAnsi="Tahoma" w:cs="Tahoma"/>
          <w:sz w:val="22"/>
          <w:szCs w:val="22"/>
        </w:rPr>
        <w:t>Operational Due Diligence</w:t>
      </w:r>
      <w:r w:rsidR="00024810" w:rsidRPr="001E59C1">
        <w:rPr>
          <w:rFonts w:ascii="Tahoma" w:hAnsi="Tahoma" w:cs="Tahoma"/>
          <w:sz w:val="22"/>
          <w:szCs w:val="22"/>
        </w:rPr>
        <w:t>:</w:t>
      </w:r>
      <w:r w:rsidRPr="001E59C1">
        <w:rPr>
          <w:rFonts w:ascii="Tahoma" w:hAnsi="Tahoma" w:cs="Tahoma"/>
          <w:sz w:val="22"/>
          <w:szCs w:val="22"/>
        </w:rPr>
        <w:t xml:space="preserve"> Does your firm conduct operational due diligence reviews specifically for alternative investment funds? If </w:t>
      </w:r>
      <w:r w:rsidR="00FB0B43" w:rsidRPr="001E59C1">
        <w:rPr>
          <w:rFonts w:ascii="Tahoma" w:hAnsi="Tahoma" w:cs="Tahoma"/>
          <w:sz w:val="22"/>
          <w:szCs w:val="22"/>
        </w:rPr>
        <w:t xml:space="preserve">so, please provide a sample operational due diligence report, and if not, disclose </w:t>
      </w:r>
      <w:r w:rsidRPr="001E59C1">
        <w:rPr>
          <w:rFonts w:ascii="Tahoma" w:hAnsi="Tahoma" w:cs="Tahoma"/>
          <w:sz w:val="22"/>
          <w:szCs w:val="22"/>
        </w:rPr>
        <w:t>who is responsible for this function.</w:t>
      </w:r>
    </w:p>
    <w:p w14:paraId="45C81303" w14:textId="77777777" w:rsidR="000F3F8F" w:rsidRPr="001E59C1" w:rsidRDefault="000F3F8F" w:rsidP="000F3F8F">
      <w:pPr>
        <w:pStyle w:val="ListParagraph"/>
        <w:ind w:left="1080"/>
        <w:rPr>
          <w:rFonts w:ascii="Tahoma" w:hAnsi="Tahoma" w:cs="Tahoma"/>
          <w:sz w:val="22"/>
          <w:szCs w:val="22"/>
        </w:rPr>
      </w:pPr>
    </w:p>
    <w:p w14:paraId="71B89232" w14:textId="309D57C9" w:rsidR="00860F10" w:rsidRPr="001E59C1" w:rsidRDefault="00860F10" w:rsidP="00860F10">
      <w:pPr>
        <w:pStyle w:val="ListParagraph"/>
        <w:numPr>
          <w:ilvl w:val="0"/>
          <w:numId w:val="2"/>
        </w:numPr>
        <w:rPr>
          <w:rFonts w:ascii="Tahoma" w:hAnsi="Tahoma" w:cs="Tahoma"/>
          <w:sz w:val="22"/>
          <w:szCs w:val="22"/>
        </w:rPr>
      </w:pPr>
      <w:r w:rsidRPr="001E59C1">
        <w:rPr>
          <w:rFonts w:ascii="Tahoma" w:hAnsi="Tahoma" w:cs="Tahoma"/>
          <w:sz w:val="22"/>
          <w:szCs w:val="22"/>
        </w:rPr>
        <w:t>Education</w:t>
      </w:r>
      <w:r w:rsidR="00024810" w:rsidRPr="001E59C1">
        <w:rPr>
          <w:rFonts w:ascii="Tahoma" w:hAnsi="Tahoma" w:cs="Tahoma"/>
          <w:sz w:val="22"/>
          <w:szCs w:val="22"/>
        </w:rPr>
        <w:t>:</w:t>
      </w:r>
      <w:r w:rsidRPr="001E59C1">
        <w:rPr>
          <w:rFonts w:ascii="Tahoma" w:hAnsi="Tahoma" w:cs="Tahoma"/>
          <w:sz w:val="22"/>
          <w:szCs w:val="22"/>
        </w:rPr>
        <w:t xml:space="preserve"> Outline your experience providing educational sessions to institutional boards and staff. How do you ensure content is relevant and actionable for stakeholders?</w:t>
      </w:r>
    </w:p>
    <w:p w14:paraId="1A467412" w14:textId="77777777" w:rsidR="00E84E15" w:rsidRPr="001E59C1" w:rsidRDefault="00E84E15" w:rsidP="00E84E15">
      <w:pPr>
        <w:pStyle w:val="ListParagraph"/>
        <w:rPr>
          <w:rFonts w:ascii="Tahoma" w:hAnsi="Tahoma" w:cs="Tahoma"/>
          <w:sz w:val="22"/>
          <w:szCs w:val="22"/>
        </w:rPr>
      </w:pPr>
    </w:p>
    <w:p w14:paraId="1CE37FAC" w14:textId="63FEDD45" w:rsidR="00E84E15" w:rsidRDefault="00E84E15" w:rsidP="00E84E15">
      <w:pPr>
        <w:pStyle w:val="ListParagraph"/>
        <w:numPr>
          <w:ilvl w:val="0"/>
          <w:numId w:val="2"/>
        </w:numPr>
        <w:spacing w:before="271" w:line="265" w:lineRule="exact"/>
        <w:ind w:right="216"/>
        <w:jc w:val="both"/>
        <w:textAlignment w:val="baseline"/>
        <w:rPr>
          <w:rFonts w:ascii="Tahoma" w:hAnsi="Tahoma" w:cs="Tahoma"/>
          <w:color w:val="000000"/>
          <w:sz w:val="22"/>
          <w:szCs w:val="22"/>
        </w:rPr>
      </w:pPr>
      <w:r w:rsidRPr="001E59C1">
        <w:rPr>
          <w:rFonts w:ascii="Tahoma" w:eastAsia="Tahoma" w:hAnsi="Tahoma" w:cs="Tahoma"/>
          <w:color w:val="000000"/>
          <w:sz w:val="22"/>
          <w:szCs w:val="22"/>
        </w:rPr>
        <w:t>Client Meetings</w:t>
      </w:r>
      <w:r w:rsidR="001B1B5F">
        <w:rPr>
          <w:rFonts w:ascii="Tahoma" w:eastAsia="Tahoma" w:hAnsi="Tahoma" w:cs="Tahoma"/>
          <w:color w:val="000000"/>
          <w:sz w:val="22"/>
          <w:szCs w:val="22"/>
        </w:rPr>
        <w:t xml:space="preserve">: </w:t>
      </w:r>
      <w:r w:rsidRPr="001E59C1">
        <w:rPr>
          <w:rFonts w:ascii="Tahoma" w:hAnsi="Tahoma" w:cs="Tahoma"/>
          <w:color w:val="000000"/>
          <w:sz w:val="22"/>
          <w:szCs w:val="22"/>
        </w:rPr>
        <w:t>How frequently does your firm meet with its investment consulting clients?</w:t>
      </w:r>
    </w:p>
    <w:p w14:paraId="40FD8383" w14:textId="77777777" w:rsidR="001E59C1" w:rsidRPr="001E59C1" w:rsidRDefault="001E59C1" w:rsidP="001E59C1">
      <w:pPr>
        <w:pStyle w:val="ListParagraph"/>
        <w:rPr>
          <w:rFonts w:ascii="Tahoma" w:hAnsi="Tahoma" w:cs="Tahoma"/>
          <w:color w:val="000000"/>
          <w:sz w:val="22"/>
          <w:szCs w:val="22"/>
        </w:rPr>
      </w:pPr>
    </w:p>
    <w:p w14:paraId="2C909053" w14:textId="7884E316" w:rsidR="001E59C1" w:rsidRPr="001E59C1" w:rsidRDefault="001B1B5F" w:rsidP="00E84E15">
      <w:pPr>
        <w:pStyle w:val="ListParagraph"/>
        <w:numPr>
          <w:ilvl w:val="0"/>
          <w:numId w:val="2"/>
        </w:numPr>
        <w:spacing w:before="271" w:line="265" w:lineRule="exact"/>
        <w:ind w:right="216"/>
        <w:jc w:val="both"/>
        <w:textAlignment w:val="baseline"/>
        <w:rPr>
          <w:rFonts w:ascii="Tahoma" w:hAnsi="Tahoma" w:cs="Tahoma"/>
          <w:color w:val="000000"/>
          <w:sz w:val="22"/>
          <w:szCs w:val="22"/>
        </w:rPr>
      </w:pPr>
      <w:r>
        <w:rPr>
          <w:rFonts w:ascii="Tahoma" w:hAnsi="Tahoma" w:cs="Tahoma"/>
          <w:color w:val="000000"/>
          <w:sz w:val="22"/>
          <w:szCs w:val="22"/>
        </w:rPr>
        <w:t xml:space="preserve">Diligence Reports: </w:t>
      </w:r>
      <w:r w:rsidR="001E59C1" w:rsidRPr="001E59C1">
        <w:rPr>
          <w:rFonts w:ascii="Tahoma" w:hAnsi="Tahoma" w:cs="Tahoma"/>
          <w:color w:val="000000"/>
          <w:sz w:val="22"/>
          <w:szCs w:val="22"/>
        </w:rPr>
        <w:t xml:space="preserve">As outlined in Section 2.B.7. of the RFP, selected Consultant will conduct comprehensive due diligence reports on each potential manager, including up to 10 funds annually. Bidder must outline the process </w:t>
      </w:r>
      <w:r w:rsidR="00231813">
        <w:rPr>
          <w:rFonts w:ascii="Tahoma" w:hAnsi="Tahoma" w:cs="Tahoma"/>
          <w:color w:val="000000"/>
          <w:sz w:val="22"/>
          <w:szCs w:val="22"/>
        </w:rPr>
        <w:t xml:space="preserve">through which </w:t>
      </w:r>
      <w:r w:rsidR="001E59C1" w:rsidRPr="001E59C1">
        <w:rPr>
          <w:rFonts w:ascii="Tahoma" w:hAnsi="Tahoma" w:cs="Tahoma"/>
          <w:color w:val="000000"/>
          <w:sz w:val="22"/>
          <w:szCs w:val="22"/>
        </w:rPr>
        <w:t>due diligence reports carry over from year to year</w:t>
      </w:r>
      <w:r w:rsidR="00231813">
        <w:rPr>
          <w:rFonts w:ascii="Tahoma" w:hAnsi="Tahoma" w:cs="Tahoma"/>
          <w:color w:val="000000"/>
          <w:sz w:val="22"/>
          <w:szCs w:val="22"/>
        </w:rPr>
        <w:t>,</w:t>
      </w:r>
      <w:r w:rsidR="001E59C1" w:rsidRPr="001E59C1">
        <w:rPr>
          <w:rFonts w:ascii="Tahoma" w:hAnsi="Tahoma" w:cs="Tahoma"/>
          <w:color w:val="000000"/>
          <w:sz w:val="22"/>
          <w:szCs w:val="22"/>
        </w:rPr>
        <w:t xml:space="preserve"> if the 10 funds annually requested are not fully used </w:t>
      </w:r>
      <w:proofErr w:type="gramStart"/>
      <w:r w:rsidR="001E59C1" w:rsidRPr="001E59C1">
        <w:rPr>
          <w:rFonts w:ascii="Tahoma" w:hAnsi="Tahoma" w:cs="Tahoma"/>
          <w:color w:val="000000"/>
          <w:sz w:val="22"/>
          <w:szCs w:val="22"/>
        </w:rPr>
        <w:t>in a given year</w:t>
      </w:r>
      <w:proofErr w:type="gramEnd"/>
      <w:r w:rsidR="001E59C1" w:rsidRPr="001E59C1">
        <w:rPr>
          <w:rFonts w:ascii="Tahoma" w:hAnsi="Tahoma" w:cs="Tahoma"/>
          <w:color w:val="000000"/>
          <w:sz w:val="22"/>
          <w:szCs w:val="22"/>
        </w:rPr>
        <w:t>.</w:t>
      </w:r>
    </w:p>
    <w:p w14:paraId="77267AEB" w14:textId="77777777" w:rsidR="00E84E15" w:rsidRPr="001E59C1" w:rsidRDefault="00E84E15" w:rsidP="00E84E15">
      <w:pPr>
        <w:pStyle w:val="ListParagraph"/>
        <w:ind w:left="432"/>
        <w:rPr>
          <w:rFonts w:ascii="Tahoma" w:hAnsi="Tahoma" w:cs="Tahoma"/>
          <w:sz w:val="22"/>
          <w:szCs w:val="22"/>
        </w:rPr>
      </w:pPr>
    </w:p>
    <w:p w14:paraId="428F8CF4" w14:textId="77777777" w:rsidR="00C94CC4" w:rsidRPr="001E59C1" w:rsidRDefault="00C94CC4" w:rsidP="00C94CC4">
      <w:pPr>
        <w:pStyle w:val="ListParagraph"/>
        <w:keepNext/>
        <w:numPr>
          <w:ilvl w:val="0"/>
          <w:numId w:val="32"/>
        </w:numPr>
        <w:spacing w:before="120" w:after="120"/>
        <w:outlineLvl w:val="2"/>
        <w:rPr>
          <w:rFonts w:ascii="Tahoma" w:hAnsi="Tahoma" w:cs="Tahoma"/>
          <w:b/>
          <w:sz w:val="22"/>
          <w:szCs w:val="22"/>
        </w:rPr>
      </w:pPr>
      <w:r w:rsidRPr="001E59C1">
        <w:rPr>
          <w:rFonts w:ascii="Tahoma" w:hAnsi="Tahoma" w:cs="Tahoma"/>
          <w:b/>
          <w:sz w:val="22"/>
          <w:szCs w:val="22"/>
        </w:rPr>
        <w:t>Conflicts of Interest and Compliance</w:t>
      </w:r>
    </w:p>
    <w:p w14:paraId="3D7FC4E7" w14:textId="4D03D924" w:rsidR="00C94CC4" w:rsidRPr="001E59C1" w:rsidRDefault="00C94CC4" w:rsidP="00C94CC4">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Potential Conflicts of Interest</w:t>
      </w:r>
      <w:r w:rsidR="00024810" w:rsidRPr="001E59C1">
        <w:rPr>
          <w:rFonts w:ascii="Tahoma" w:hAnsi="Tahoma" w:cs="Tahoma"/>
          <w:sz w:val="22"/>
          <w:szCs w:val="22"/>
        </w:rPr>
        <w:t>:</w:t>
      </w:r>
      <w:r w:rsidRPr="001E59C1">
        <w:rPr>
          <w:rFonts w:ascii="Tahoma" w:hAnsi="Tahoma" w:cs="Tahoma"/>
          <w:sz w:val="22"/>
          <w:szCs w:val="22"/>
        </w:rPr>
        <w:t xml:space="preserve"> Disclose any potential or actual conflicts of interest that may arise in providing services to our organization. This includes relationships with investment managers, affiliations, and any business arrangements that could influence your recommendations. List any affiliations your firm, its principals, or employees have with investment managers. Include any arrangements where your firm receives fees</w:t>
      </w:r>
      <w:r w:rsidR="003B532E" w:rsidRPr="001E59C1">
        <w:rPr>
          <w:rFonts w:ascii="Tahoma" w:hAnsi="Tahoma" w:cs="Tahoma"/>
          <w:sz w:val="22"/>
          <w:szCs w:val="22"/>
        </w:rPr>
        <w:t>, discounts,</w:t>
      </w:r>
      <w:r w:rsidRPr="001E59C1">
        <w:rPr>
          <w:rFonts w:ascii="Tahoma" w:hAnsi="Tahoma" w:cs="Tahoma"/>
          <w:sz w:val="22"/>
          <w:szCs w:val="22"/>
        </w:rPr>
        <w:t xml:space="preserve"> or other compensation from these managers.</w:t>
      </w:r>
    </w:p>
    <w:p w14:paraId="4AC7BF12" w14:textId="77777777" w:rsidR="003B532E" w:rsidRPr="001E59C1" w:rsidRDefault="003B532E" w:rsidP="003B532E">
      <w:pPr>
        <w:jc w:val="both"/>
        <w:rPr>
          <w:rFonts w:ascii="Tahoma" w:hAnsi="Tahoma" w:cs="Tahoma"/>
          <w:sz w:val="22"/>
          <w:szCs w:val="22"/>
        </w:rPr>
      </w:pPr>
    </w:p>
    <w:p w14:paraId="1E9315E9" w14:textId="5028A3DB" w:rsidR="003B532E" w:rsidRPr="001E59C1" w:rsidRDefault="00E84E15" w:rsidP="003B532E">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OCIO Services</w:t>
      </w:r>
      <w:r w:rsidR="001B1B5F">
        <w:rPr>
          <w:rFonts w:ascii="Tahoma" w:hAnsi="Tahoma" w:cs="Tahoma"/>
          <w:sz w:val="22"/>
          <w:szCs w:val="22"/>
        </w:rPr>
        <w:t xml:space="preserve">: </w:t>
      </w:r>
      <w:r w:rsidR="003B532E" w:rsidRPr="001E59C1">
        <w:rPr>
          <w:rFonts w:ascii="Tahoma" w:hAnsi="Tahoma" w:cs="Tahoma"/>
          <w:sz w:val="22"/>
          <w:szCs w:val="22"/>
        </w:rPr>
        <w:t xml:space="preserve">Does your firm also have a related Outsourced Chief Investment Officer (OCIO) office? If so, </w:t>
      </w:r>
      <w:r w:rsidR="0035324E">
        <w:rPr>
          <w:rFonts w:ascii="Tahoma" w:hAnsi="Tahoma" w:cs="Tahoma"/>
          <w:sz w:val="22"/>
          <w:szCs w:val="22"/>
        </w:rPr>
        <w:t xml:space="preserve">expand on </w:t>
      </w:r>
      <w:r w:rsidR="003B532E" w:rsidRPr="001E59C1">
        <w:rPr>
          <w:rFonts w:ascii="Tahoma" w:hAnsi="Tahoma" w:cs="Tahoma"/>
          <w:sz w:val="22"/>
          <w:szCs w:val="22"/>
        </w:rPr>
        <w:t>how you manage potential conflicts of interest between the OCIO services and your consulting services.</w:t>
      </w:r>
    </w:p>
    <w:p w14:paraId="40E740E5" w14:textId="77C913DB" w:rsidR="00E84E15" w:rsidRPr="001E59C1" w:rsidRDefault="00E84E15" w:rsidP="00E84E15">
      <w:pPr>
        <w:pStyle w:val="ListParagraph"/>
        <w:numPr>
          <w:ilvl w:val="0"/>
          <w:numId w:val="2"/>
        </w:numPr>
        <w:spacing w:before="274" w:line="264" w:lineRule="exact"/>
        <w:jc w:val="both"/>
        <w:textAlignment w:val="baseline"/>
        <w:rPr>
          <w:rFonts w:ascii="Tahoma" w:hAnsi="Tahoma" w:cs="Tahoma"/>
          <w:color w:val="000000"/>
          <w:sz w:val="22"/>
          <w:szCs w:val="22"/>
        </w:rPr>
      </w:pPr>
      <w:r w:rsidRPr="001E59C1">
        <w:rPr>
          <w:rFonts w:ascii="Tahoma" w:eastAsia="Tahoma" w:hAnsi="Tahoma" w:cs="Tahoma"/>
          <w:color w:val="000000"/>
          <w:sz w:val="22"/>
          <w:szCs w:val="22"/>
        </w:rPr>
        <w:t>Revenue Sources and Fee Arrangements</w:t>
      </w:r>
      <w:r w:rsidR="001B1B5F">
        <w:rPr>
          <w:rFonts w:ascii="Tahoma" w:eastAsia="Tahoma" w:hAnsi="Tahoma" w:cs="Tahoma"/>
          <w:color w:val="000000"/>
          <w:sz w:val="22"/>
          <w:szCs w:val="22"/>
        </w:rPr>
        <w:t xml:space="preserve">: </w:t>
      </w:r>
      <w:r w:rsidRPr="001E59C1">
        <w:rPr>
          <w:rFonts w:ascii="Tahoma" w:eastAsia="Tahoma" w:hAnsi="Tahoma" w:cs="Tahoma"/>
          <w:color w:val="000000"/>
          <w:sz w:val="22"/>
          <w:szCs w:val="22"/>
        </w:rPr>
        <w:t xml:space="preserve">Provide an overview of all revenue sources related to your private markets consulting services. Specify any revenue (including direct and indirect compensation) earned through fee-sharing arrangements, referrals, or services provided to investment managers, custodians, brokers and other service providers your firm may recommend or with whom your clients are under contract.  </w:t>
      </w:r>
      <w:r w:rsidRPr="001E59C1">
        <w:rPr>
          <w:rFonts w:ascii="Tahoma" w:hAnsi="Tahoma" w:cs="Tahoma"/>
          <w:color w:val="000000"/>
          <w:sz w:val="22"/>
          <w:szCs w:val="22"/>
        </w:rPr>
        <w:t xml:space="preserve"> Describe the circumstances and how your firm addresses conflicts of interest, if any, with these arrangements.</w:t>
      </w:r>
    </w:p>
    <w:p w14:paraId="5AC8242E" w14:textId="77777777" w:rsidR="00E84E15" w:rsidRPr="001E59C1" w:rsidRDefault="00E84E15" w:rsidP="00E84E15">
      <w:pPr>
        <w:pStyle w:val="ListParagraph"/>
        <w:rPr>
          <w:rFonts w:ascii="Tahoma" w:hAnsi="Tahoma" w:cs="Tahoma"/>
          <w:color w:val="000000"/>
          <w:sz w:val="22"/>
          <w:szCs w:val="22"/>
        </w:rPr>
      </w:pPr>
    </w:p>
    <w:p w14:paraId="2B175F7F" w14:textId="780BC173" w:rsidR="00E84E15" w:rsidRPr="001E59C1" w:rsidRDefault="00E84E15" w:rsidP="00E84E15">
      <w:pPr>
        <w:pStyle w:val="ListParagraph"/>
        <w:numPr>
          <w:ilvl w:val="0"/>
          <w:numId w:val="2"/>
        </w:numPr>
        <w:spacing w:before="274" w:line="264" w:lineRule="exact"/>
        <w:jc w:val="both"/>
        <w:textAlignment w:val="baseline"/>
        <w:rPr>
          <w:rFonts w:ascii="Tahoma" w:hAnsi="Tahoma" w:cs="Tahoma"/>
          <w:color w:val="000000"/>
          <w:sz w:val="22"/>
          <w:szCs w:val="22"/>
        </w:rPr>
      </w:pPr>
      <w:r w:rsidRPr="001E59C1">
        <w:rPr>
          <w:rFonts w:ascii="Tahoma" w:hAnsi="Tahoma" w:cs="Tahoma"/>
          <w:color w:val="000000"/>
          <w:sz w:val="22"/>
          <w:szCs w:val="22"/>
        </w:rPr>
        <w:t>Products and Services Received</w:t>
      </w:r>
      <w:r w:rsidR="001B1B5F">
        <w:rPr>
          <w:rFonts w:ascii="Tahoma" w:hAnsi="Tahoma" w:cs="Tahoma"/>
          <w:color w:val="000000"/>
          <w:sz w:val="22"/>
          <w:szCs w:val="22"/>
        </w:rPr>
        <w:t xml:space="preserve">: </w:t>
      </w:r>
      <w:r w:rsidRPr="001E59C1">
        <w:rPr>
          <w:rFonts w:ascii="Tahoma" w:hAnsi="Tahoma" w:cs="Tahoma"/>
          <w:color w:val="000000"/>
          <w:sz w:val="22"/>
          <w:szCs w:val="22"/>
        </w:rPr>
        <w:t>Does your firm receive any products or services from any investment managers? If so, describe the circumstances and how your firm addresses conflicts of interest, if any, with these arrangements.</w:t>
      </w:r>
    </w:p>
    <w:p w14:paraId="297266AE" w14:textId="77777777" w:rsidR="00E84E15" w:rsidRPr="001E59C1" w:rsidRDefault="00E84E15" w:rsidP="00E84E15">
      <w:pPr>
        <w:pStyle w:val="ListParagraph"/>
        <w:spacing w:before="274" w:line="264" w:lineRule="exact"/>
        <w:ind w:left="432"/>
        <w:jc w:val="both"/>
        <w:textAlignment w:val="baseline"/>
        <w:rPr>
          <w:rFonts w:ascii="Tahoma" w:hAnsi="Tahoma" w:cs="Tahoma"/>
          <w:color w:val="000000"/>
          <w:sz w:val="22"/>
          <w:szCs w:val="22"/>
        </w:rPr>
      </w:pPr>
    </w:p>
    <w:p w14:paraId="3AB749ED" w14:textId="420FE6CA" w:rsidR="00E84E15" w:rsidRPr="001E59C1" w:rsidRDefault="00E84E15" w:rsidP="00E84E15">
      <w:pPr>
        <w:pStyle w:val="ListParagraph"/>
        <w:numPr>
          <w:ilvl w:val="0"/>
          <w:numId w:val="2"/>
        </w:numPr>
        <w:spacing w:before="274" w:line="264" w:lineRule="exact"/>
        <w:jc w:val="both"/>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Anti-Bribery and Anti-Corruption</w:t>
      </w:r>
      <w:r w:rsidR="001B1B5F">
        <w:rPr>
          <w:rFonts w:ascii="Tahoma" w:eastAsia="Tahoma" w:hAnsi="Tahoma" w:cs="Tahoma"/>
          <w:color w:val="000000"/>
          <w:sz w:val="22"/>
          <w:szCs w:val="22"/>
        </w:rPr>
        <w:t xml:space="preserve">: </w:t>
      </w:r>
      <w:r w:rsidRPr="001E59C1">
        <w:rPr>
          <w:rFonts w:ascii="Tahoma" w:hAnsi="Tahoma" w:cs="Tahoma"/>
          <w:bCs/>
          <w:sz w:val="22"/>
          <w:szCs w:val="22"/>
        </w:rPr>
        <w:t>Confirm that your firm has not and will not (directly or indirectly) make any contribution, gift, bribe, payoff, influence payment, kick-back</w:t>
      </w:r>
      <w:r w:rsidR="00181E9A">
        <w:rPr>
          <w:rFonts w:ascii="Tahoma" w:hAnsi="Tahoma" w:cs="Tahoma"/>
          <w:bCs/>
          <w:sz w:val="22"/>
          <w:szCs w:val="22"/>
        </w:rPr>
        <w:t>,</w:t>
      </w:r>
      <w:r w:rsidRPr="001E59C1">
        <w:rPr>
          <w:rFonts w:ascii="Tahoma" w:hAnsi="Tahoma" w:cs="Tahoma"/>
          <w:bCs/>
          <w:sz w:val="22"/>
          <w:szCs w:val="22"/>
        </w:rPr>
        <w:t xml:space="preserve"> or other payment to any person, private or public, regardless of form, </w:t>
      </w:r>
      <w:proofErr w:type="gramStart"/>
      <w:r w:rsidRPr="001E59C1">
        <w:rPr>
          <w:rFonts w:ascii="Tahoma" w:hAnsi="Tahoma" w:cs="Tahoma"/>
          <w:bCs/>
          <w:sz w:val="22"/>
          <w:szCs w:val="22"/>
        </w:rPr>
        <w:t>in order to</w:t>
      </w:r>
      <w:proofErr w:type="gramEnd"/>
      <w:r w:rsidRPr="001E59C1">
        <w:rPr>
          <w:rFonts w:ascii="Tahoma" w:hAnsi="Tahoma" w:cs="Tahoma"/>
          <w:bCs/>
          <w:sz w:val="22"/>
          <w:szCs w:val="22"/>
        </w:rPr>
        <w:t xml:space="preserve"> pay for favorable treatment from or influence any person in connection with its dealings with NYSIF.</w:t>
      </w:r>
    </w:p>
    <w:p w14:paraId="05FBF690" w14:textId="77777777" w:rsidR="00C94CC4" w:rsidRPr="001E59C1" w:rsidRDefault="00C94CC4" w:rsidP="00C94CC4">
      <w:pPr>
        <w:ind w:left="432"/>
        <w:jc w:val="both"/>
        <w:rPr>
          <w:rFonts w:ascii="Tahoma" w:hAnsi="Tahoma" w:cs="Tahoma"/>
          <w:sz w:val="22"/>
          <w:szCs w:val="22"/>
        </w:rPr>
      </w:pPr>
    </w:p>
    <w:p w14:paraId="2E2EA797" w14:textId="31704E54" w:rsidR="00C94CC4" w:rsidRPr="001E59C1" w:rsidRDefault="00C94CC4" w:rsidP="00C94CC4">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Process for Disclosure of Conflicts</w:t>
      </w:r>
      <w:r w:rsidR="003933B9" w:rsidRPr="001E59C1">
        <w:rPr>
          <w:rFonts w:ascii="Tahoma" w:hAnsi="Tahoma" w:cs="Tahoma"/>
          <w:sz w:val="22"/>
          <w:szCs w:val="22"/>
        </w:rPr>
        <w:t>:</w:t>
      </w:r>
      <w:r w:rsidRPr="001E59C1">
        <w:rPr>
          <w:rFonts w:ascii="Tahoma" w:hAnsi="Tahoma" w:cs="Tahoma"/>
          <w:sz w:val="22"/>
          <w:szCs w:val="22"/>
        </w:rPr>
        <w:t xml:space="preserve"> Provide details on your firm</w:t>
      </w:r>
      <w:r w:rsidR="002D3223">
        <w:rPr>
          <w:rFonts w:ascii="Tahoma" w:hAnsi="Tahoma" w:cs="Tahoma"/>
          <w:sz w:val="22"/>
          <w:szCs w:val="22"/>
        </w:rPr>
        <w:t>’</w:t>
      </w:r>
      <w:r w:rsidRPr="001E59C1">
        <w:rPr>
          <w:rFonts w:ascii="Tahoma" w:hAnsi="Tahoma" w:cs="Tahoma"/>
          <w:sz w:val="22"/>
          <w:szCs w:val="22"/>
        </w:rPr>
        <w:t>s process for the disclosure of any potential or actual conflicts of interest. Will you provide annual or as needed disclosures of all sources of revenue, business relationships, and affiliations?</w:t>
      </w:r>
    </w:p>
    <w:p w14:paraId="4EE004F3" w14:textId="77777777" w:rsidR="00C94CC4" w:rsidRPr="001E59C1" w:rsidRDefault="00C94CC4" w:rsidP="00C94CC4">
      <w:pPr>
        <w:ind w:left="432"/>
        <w:jc w:val="both"/>
        <w:rPr>
          <w:rFonts w:ascii="Tahoma" w:hAnsi="Tahoma" w:cs="Tahoma"/>
          <w:sz w:val="22"/>
          <w:szCs w:val="22"/>
        </w:rPr>
      </w:pPr>
    </w:p>
    <w:p w14:paraId="032AC7DB" w14:textId="5AAD6D3D" w:rsidR="00C94CC4" w:rsidRPr="001E59C1" w:rsidRDefault="00C94CC4" w:rsidP="00C94CC4">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Compliance Policies and Code of Ethics</w:t>
      </w:r>
      <w:r w:rsidR="003933B9" w:rsidRPr="001E59C1">
        <w:rPr>
          <w:rFonts w:ascii="Tahoma" w:hAnsi="Tahoma" w:cs="Tahoma"/>
          <w:sz w:val="22"/>
          <w:szCs w:val="22"/>
        </w:rPr>
        <w:t>:</w:t>
      </w:r>
      <w:r w:rsidRPr="001E59C1">
        <w:rPr>
          <w:rFonts w:ascii="Tahoma" w:hAnsi="Tahoma" w:cs="Tahoma"/>
          <w:sz w:val="22"/>
          <w:szCs w:val="22"/>
        </w:rPr>
        <w:t xml:space="preserve"> </w:t>
      </w:r>
      <w:r w:rsidRPr="00666139">
        <w:rPr>
          <w:rFonts w:ascii="Tahoma" w:hAnsi="Tahoma" w:cs="Tahoma"/>
          <w:sz w:val="22"/>
          <w:szCs w:val="22"/>
        </w:rPr>
        <w:t>Describe your firm’s</w:t>
      </w:r>
      <w:r w:rsidR="0052431F" w:rsidRPr="00666139">
        <w:rPr>
          <w:rFonts w:ascii="Tahoma" w:hAnsi="Tahoma" w:cs="Tahoma"/>
          <w:sz w:val="22"/>
          <w:szCs w:val="22"/>
        </w:rPr>
        <w:t xml:space="preserve"> </w:t>
      </w:r>
      <w:r w:rsidR="00AF0733" w:rsidRPr="00FE314A">
        <w:rPr>
          <w:rFonts w:ascii="Tahoma" w:hAnsi="Tahoma" w:cs="Tahoma"/>
          <w:sz w:val="22"/>
          <w:szCs w:val="22"/>
        </w:rPr>
        <w:t xml:space="preserve">compliance </w:t>
      </w:r>
      <w:r w:rsidR="0052431F" w:rsidRPr="00666139">
        <w:rPr>
          <w:rFonts w:ascii="Tahoma" w:hAnsi="Tahoma" w:cs="Tahoma"/>
          <w:sz w:val="22"/>
          <w:szCs w:val="22"/>
        </w:rPr>
        <w:t xml:space="preserve">policies </w:t>
      </w:r>
      <w:r w:rsidR="00AF0733" w:rsidRPr="00FE314A">
        <w:rPr>
          <w:rFonts w:ascii="Tahoma" w:hAnsi="Tahoma" w:cs="Tahoma"/>
          <w:sz w:val="22"/>
          <w:szCs w:val="22"/>
        </w:rPr>
        <w:t xml:space="preserve">and </w:t>
      </w:r>
      <w:r w:rsidRPr="00666139">
        <w:rPr>
          <w:rFonts w:ascii="Tahoma" w:hAnsi="Tahoma" w:cs="Tahoma"/>
          <w:sz w:val="22"/>
          <w:szCs w:val="22"/>
        </w:rPr>
        <w:t xml:space="preserve">code of </w:t>
      </w:r>
      <w:r w:rsidR="007A6D8E" w:rsidRPr="00666139">
        <w:rPr>
          <w:rFonts w:ascii="Tahoma" w:hAnsi="Tahoma" w:cs="Tahoma"/>
          <w:sz w:val="22"/>
          <w:szCs w:val="22"/>
        </w:rPr>
        <w:t xml:space="preserve">ethics, </w:t>
      </w:r>
      <w:r w:rsidR="00AF0733">
        <w:rPr>
          <w:rFonts w:ascii="Tahoma" w:hAnsi="Tahoma" w:cs="Tahoma"/>
          <w:sz w:val="22"/>
          <w:szCs w:val="22"/>
        </w:rPr>
        <w:t xml:space="preserve">including </w:t>
      </w:r>
      <w:r w:rsidR="007A6D8E" w:rsidRPr="001E59C1">
        <w:rPr>
          <w:rFonts w:ascii="Tahoma" w:hAnsi="Tahoma" w:cs="Tahoma"/>
          <w:sz w:val="22"/>
          <w:szCs w:val="22"/>
        </w:rPr>
        <w:t>identifying</w:t>
      </w:r>
      <w:r w:rsidR="0052431F" w:rsidRPr="001E59C1">
        <w:rPr>
          <w:rFonts w:ascii="Tahoma" w:hAnsi="Tahoma" w:cs="Tahoma"/>
          <w:sz w:val="22"/>
          <w:szCs w:val="22"/>
        </w:rPr>
        <w:t xml:space="preserve">, preventing and mitigating conflicts of interest, </w:t>
      </w:r>
      <w:r w:rsidR="00813237" w:rsidRPr="001E59C1">
        <w:rPr>
          <w:rFonts w:ascii="Tahoma" w:hAnsi="Tahoma" w:cs="Tahoma"/>
          <w:sz w:val="22"/>
          <w:szCs w:val="22"/>
        </w:rPr>
        <w:t>and</w:t>
      </w:r>
      <w:r w:rsidR="007A1414" w:rsidRPr="001E59C1">
        <w:rPr>
          <w:rFonts w:ascii="Tahoma" w:hAnsi="Tahoma" w:cs="Tahoma"/>
          <w:sz w:val="22"/>
          <w:szCs w:val="22"/>
        </w:rPr>
        <w:t xml:space="preserve"> attach the firm’s relevant policies</w:t>
      </w:r>
      <w:r w:rsidRPr="001E59C1">
        <w:rPr>
          <w:rFonts w:ascii="Tahoma" w:hAnsi="Tahoma" w:cs="Tahoma"/>
          <w:sz w:val="22"/>
          <w:szCs w:val="22"/>
        </w:rPr>
        <w:t>. Outline how these policies</w:t>
      </w:r>
      <w:r w:rsidR="00CB758F" w:rsidRPr="001E59C1">
        <w:rPr>
          <w:rFonts w:ascii="Tahoma" w:hAnsi="Tahoma" w:cs="Tahoma"/>
          <w:sz w:val="22"/>
          <w:szCs w:val="22"/>
        </w:rPr>
        <w:t xml:space="preserve"> are monitor</w:t>
      </w:r>
      <w:r w:rsidR="00191F80">
        <w:rPr>
          <w:rFonts w:ascii="Tahoma" w:hAnsi="Tahoma" w:cs="Tahoma"/>
          <w:sz w:val="22"/>
          <w:szCs w:val="22"/>
        </w:rPr>
        <w:t>ed</w:t>
      </w:r>
      <w:r w:rsidR="00CB758F" w:rsidRPr="001E59C1">
        <w:rPr>
          <w:rFonts w:ascii="Tahoma" w:hAnsi="Tahoma" w:cs="Tahoma"/>
          <w:sz w:val="22"/>
          <w:szCs w:val="22"/>
        </w:rPr>
        <w:t xml:space="preserve"> and how they</w:t>
      </w:r>
      <w:r w:rsidRPr="001E59C1">
        <w:rPr>
          <w:rFonts w:ascii="Tahoma" w:hAnsi="Tahoma" w:cs="Tahoma"/>
          <w:sz w:val="22"/>
          <w:szCs w:val="22"/>
        </w:rPr>
        <w:t xml:space="preserve"> guide employees in avoiding conflicts of interest and adhering to regulatory standards.</w:t>
      </w:r>
    </w:p>
    <w:p w14:paraId="6E50A81A" w14:textId="77777777" w:rsidR="00CB758F" w:rsidRPr="001E59C1" w:rsidRDefault="00CB758F" w:rsidP="00CB758F">
      <w:pPr>
        <w:pStyle w:val="ListParagraph"/>
        <w:rPr>
          <w:rFonts w:ascii="Tahoma" w:hAnsi="Tahoma" w:cs="Tahoma"/>
          <w:sz w:val="22"/>
          <w:szCs w:val="22"/>
        </w:rPr>
      </w:pPr>
    </w:p>
    <w:p w14:paraId="55530E19" w14:textId="58D4C7CF" w:rsidR="00CB758F" w:rsidRDefault="00CB758F" w:rsidP="001E59C1">
      <w:pPr>
        <w:pStyle w:val="ListParagraph"/>
        <w:numPr>
          <w:ilvl w:val="0"/>
          <w:numId w:val="2"/>
        </w:numPr>
        <w:spacing w:before="273" w:line="264" w:lineRule="exact"/>
        <w:jc w:val="both"/>
        <w:textAlignment w:val="baseline"/>
        <w:rPr>
          <w:rFonts w:ascii="Tahoma" w:hAnsi="Tahoma" w:cs="Tahoma"/>
          <w:color w:val="000000"/>
          <w:sz w:val="22"/>
          <w:szCs w:val="22"/>
        </w:rPr>
      </w:pPr>
      <w:r w:rsidRPr="001E59C1">
        <w:rPr>
          <w:rFonts w:ascii="Tahoma" w:hAnsi="Tahoma" w:cs="Tahoma"/>
          <w:color w:val="000000"/>
          <w:sz w:val="22"/>
          <w:szCs w:val="22"/>
        </w:rPr>
        <w:t>Chief Risk Officer/Chief Compliance Officer</w:t>
      </w:r>
      <w:r w:rsidR="001B1B5F">
        <w:rPr>
          <w:rFonts w:ascii="Tahoma" w:hAnsi="Tahoma" w:cs="Tahoma"/>
          <w:color w:val="000000"/>
          <w:sz w:val="22"/>
          <w:szCs w:val="22"/>
        </w:rPr>
        <w:t xml:space="preserve">: </w:t>
      </w:r>
      <w:r w:rsidRPr="001E59C1">
        <w:rPr>
          <w:rFonts w:ascii="Tahoma" w:hAnsi="Tahoma" w:cs="Tahoma"/>
          <w:color w:val="000000"/>
          <w:sz w:val="22"/>
          <w:szCs w:val="22"/>
        </w:rPr>
        <w:t>Does your organization have a Chief Risk Officer or Chief Compliance Officer? If so, please describe his/her involvement in the compliance, risk oversight</w:t>
      </w:r>
      <w:r w:rsidR="00DF3464">
        <w:rPr>
          <w:rFonts w:ascii="Tahoma" w:hAnsi="Tahoma" w:cs="Tahoma"/>
          <w:color w:val="000000"/>
          <w:sz w:val="22"/>
          <w:szCs w:val="22"/>
        </w:rPr>
        <w:t>,</w:t>
      </w:r>
      <w:r w:rsidRPr="001E59C1">
        <w:rPr>
          <w:rFonts w:ascii="Tahoma" w:hAnsi="Tahoma" w:cs="Tahoma"/>
          <w:color w:val="000000"/>
          <w:sz w:val="22"/>
          <w:szCs w:val="22"/>
        </w:rPr>
        <w:t xml:space="preserve"> and interaction with your proposed client service team.</w:t>
      </w:r>
    </w:p>
    <w:p w14:paraId="20831094" w14:textId="77777777" w:rsidR="001E59C1" w:rsidRPr="001E59C1" w:rsidRDefault="001E59C1" w:rsidP="001E59C1">
      <w:pPr>
        <w:pStyle w:val="ListParagraph"/>
        <w:rPr>
          <w:rFonts w:ascii="Tahoma" w:hAnsi="Tahoma" w:cs="Tahoma"/>
          <w:color w:val="000000"/>
          <w:sz w:val="22"/>
          <w:szCs w:val="22"/>
        </w:rPr>
      </w:pPr>
    </w:p>
    <w:p w14:paraId="43989FDA" w14:textId="3FDFA7CC" w:rsidR="00CB758F" w:rsidRPr="001E59C1" w:rsidRDefault="00CB758F" w:rsidP="00CB758F">
      <w:pPr>
        <w:pStyle w:val="ListParagraph"/>
        <w:numPr>
          <w:ilvl w:val="0"/>
          <w:numId w:val="2"/>
        </w:numPr>
        <w:spacing w:before="277" w:line="264" w:lineRule="exact"/>
        <w:jc w:val="both"/>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Regulatory Proceeding History</w:t>
      </w:r>
      <w:r w:rsidR="001B1B5F">
        <w:rPr>
          <w:rFonts w:ascii="Tahoma" w:eastAsia="Tahoma" w:hAnsi="Tahoma" w:cs="Tahoma"/>
          <w:color w:val="000000"/>
          <w:sz w:val="22"/>
          <w:szCs w:val="22"/>
        </w:rPr>
        <w:t xml:space="preserve">: </w:t>
      </w:r>
      <w:r w:rsidRPr="001E59C1">
        <w:rPr>
          <w:rFonts w:ascii="Tahoma" w:eastAsia="Tahoma" w:hAnsi="Tahoma" w:cs="Tahoma"/>
          <w:color w:val="000000"/>
          <w:sz w:val="22"/>
          <w:szCs w:val="22"/>
        </w:rPr>
        <w:t>Has your firm or any of its affiliates, principals</w:t>
      </w:r>
      <w:r w:rsidR="00A336B1">
        <w:rPr>
          <w:rFonts w:ascii="Tahoma" w:eastAsia="Tahoma" w:hAnsi="Tahoma" w:cs="Tahoma"/>
          <w:color w:val="000000"/>
          <w:sz w:val="22"/>
          <w:szCs w:val="22"/>
        </w:rPr>
        <w:t>,</w:t>
      </w:r>
      <w:r w:rsidRPr="001E59C1">
        <w:rPr>
          <w:rFonts w:ascii="Tahoma" w:eastAsia="Tahoma" w:hAnsi="Tahoma" w:cs="Tahoma"/>
          <w:color w:val="000000"/>
          <w:sz w:val="22"/>
          <w:szCs w:val="22"/>
        </w:rPr>
        <w:t xml:space="preserve"> or employees </w:t>
      </w:r>
      <w:r w:rsidRPr="001E59C1">
        <w:rPr>
          <w:rFonts w:ascii="Tahoma" w:hAnsi="Tahoma" w:cs="Tahoma"/>
          <w:color w:val="000000"/>
          <w:sz w:val="22"/>
          <w:szCs w:val="22"/>
        </w:rPr>
        <w:t>been investigated or charged by the SEC, the U.S. Department of Justice, the U.S. Department of Labor, the Internal Revenue Service, CFTC</w:t>
      </w:r>
      <w:r w:rsidR="00B57346">
        <w:rPr>
          <w:rFonts w:ascii="Tahoma" w:hAnsi="Tahoma" w:cs="Tahoma"/>
          <w:color w:val="000000"/>
          <w:sz w:val="22"/>
          <w:szCs w:val="22"/>
        </w:rPr>
        <w:t>,</w:t>
      </w:r>
      <w:r w:rsidRPr="001E59C1">
        <w:rPr>
          <w:rFonts w:ascii="Tahoma" w:hAnsi="Tahoma" w:cs="Tahoma"/>
          <w:color w:val="000000"/>
          <w:sz w:val="22"/>
          <w:szCs w:val="22"/>
        </w:rPr>
        <w:t xml:space="preserve"> or any other federal, state</w:t>
      </w:r>
      <w:r w:rsidR="00B57346">
        <w:rPr>
          <w:rFonts w:ascii="Tahoma" w:hAnsi="Tahoma" w:cs="Tahoma"/>
          <w:color w:val="000000"/>
          <w:sz w:val="22"/>
          <w:szCs w:val="22"/>
        </w:rPr>
        <w:t>,</w:t>
      </w:r>
      <w:r w:rsidRPr="001E59C1">
        <w:rPr>
          <w:rFonts w:ascii="Tahoma" w:hAnsi="Tahoma" w:cs="Tahoma"/>
          <w:color w:val="000000"/>
          <w:sz w:val="22"/>
          <w:szCs w:val="22"/>
        </w:rPr>
        <w:t xml:space="preserve"> or local regulatory agency for any purported or actual violation of applicable law or otherwise </w:t>
      </w:r>
      <w:r w:rsidRPr="001E59C1">
        <w:rPr>
          <w:rFonts w:ascii="Tahoma" w:eastAsia="Tahoma" w:hAnsi="Tahoma" w:cs="Tahoma"/>
          <w:color w:val="000000"/>
          <w:sz w:val="22"/>
          <w:szCs w:val="22"/>
        </w:rPr>
        <w:t xml:space="preserve">been involved in any criminal or regulatory proceedings within the past five years? If so, please provide details and </w:t>
      </w:r>
      <w:proofErr w:type="gramStart"/>
      <w:r w:rsidRPr="001E59C1">
        <w:rPr>
          <w:rFonts w:ascii="Tahoma" w:eastAsia="Tahoma" w:hAnsi="Tahoma" w:cs="Tahoma"/>
          <w:color w:val="000000"/>
          <w:sz w:val="22"/>
          <w:szCs w:val="22"/>
        </w:rPr>
        <w:t>current status</w:t>
      </w:r>
      <w:proofErr w:type="gramEnd"/>
      <w:r w:rsidRPr="001E59C1">
        <w:rPr>
          <w:rFonts w:ascii="Tahoma" w:eastAsia="Tahoma" w:hAnsi="Tahoma" w:cs="Tahoma"/>
          <w:color w:val="000000"/>
          <w:sz w:val="22"/>
          <w:szCs w:val="22"/>
        </w:rPr>
        <w:t>.</w:t>
      </w:r>
    </w:p>
    <w:p w14:paraId="463108A6" w14:textId="77777777" w:rsidR="00CB758F" w:rsidRPr="001E59C1" w:rsidRDefault="00CB758F" w:rsidP="00CB758F">
      <w:pPr>
        <w:pStyle w:val="ListParagraph"/>
        <w:spacing w:before="277" w:line="264" w:lineRule="exact"/>
        <w:ind w:left="432"/>
        <w:jc w:val="both"/>
        <w:textAlignment w:val="baseline"/>
        <w:rPr>
          <w:rFonts w:ascii="Tahoma" w:eastAsia="Tahoma" w:hAnsi="Tahoma" w:cs="Tahoma"/>
          <w:color w:val="000000"/>
          <w:sz w:val="22"/>
          <w:szCs w:val="22"/>
        </w:rPr>
      </w:pPr>
    </w:p>
    <w:p w14:paraId="51393587" w14:textId="635EED97" w:rsidR="00CB758F" w:rsidRPr="001E59C1" w:rsidRDefault="00CB758F" w:rsidP="00CB758F">
      <w:pPr>
        <w:pStyle w:val="ListParagraph"/>
        <w:numPr>
          <w:ilvl w:val="0"/>
          <w:numId w:val="2"/>
        </w:numPr>
        <w:spacing w:before="277" w:line="264" w:lineRule="exact"/>
        <w:jc w:val="both"/>
        <w:textAlignment w:val="baseline"/>
        <w:rPr>
          <w:rFonts w:ascii="Tahoma" w:eastAsia="Tahoma" w:hAnsi="Tahoma" w:cs="Tahoma"/>
          <w:color w:val="000000"/>
          <w:sz w:val="22"/>
          <w:szCs w:val="22"/>
        </w:rPr>
      </w:pPr>
      <w:r w:rsidRPr="001E59C1">
        <w:rPr>
          <w:rFonts w:ascii="Tahoma" w:eastAsia="Tahoma" w:hAnsi="Tahoma" w:cs="Tahoma"/>
          <w:color w:val="000000"/>
          <w:sz w:val="22"/>
          <w:szCs w:val="22"/>
        </w:rPr>
        <w:t>Litigation History</w:t>
      </w:r>
      <w:r w:rsidR="001B1B5F">
        <w:rPr>
          <w:rFonts w:ascii="Tahoma" w:eastAsia="Tahoma" w:hAnsi="Tahoma" w:cs="Tahoma"/>
          <w:color w:val="000000"/>
          <w:sz w:val="22"/>
          <w:szCs w:val="22"/>
        </w:rPr>
        <w:t xml:space="preserve">: </w:t>
      </w:r>
      <w:r w:rsidRPr="001E59C1">
        <w:rPr>
          <w:rFonts w:ascii="Tahoma" w:eastAsia="Tahoma" w:hAnsi="Tahoma" w:cs="Tahoma"/>
          <w:color w:val="000000"/>
          <w:sz w:val="22"/>
          <w:szCs w:val="22"/>
        </w:rPr>
        <w:t>Has your firm or any of its affiliates, principals</w:t>
      </w:r>
      <w:r w:rsidR="00A336B1">
        <w:rPr>
          <w:rFonts w:ascii="Tahoma" w:eastAsia="Tahoma" w:hAnsi="Tahoma" w:cs="Tahoma"/>
          <w:color w:val="000000"/>
          <w:sz w:val="22"/>
          <w:szCs w:val="22"/>
        </w:rPr>
        <w:t>,</w:t>
      </w:r>
      <w:r w:rsidRPr="001E59C1">
        <w:rPr>
          <w:rFonts w:ascii="Tahoma" w:eastAsia="Tahoma" w:hAnsi="Tahoma" w:cs="Tahoma"/>
          <w:color w:val="000000"/>
          <w:sz w:val="22"/>
          <w:szCs w:val="22"/>
        </w:rPr>
        <w:t xml:space="preserve"> or employees </w:t>
      </w:r>
      <w:r w:rsidRPr="001E59C1">
        <w:rPr>
          <w:rFonts w:ascii="Tahoma" w:hAnsi="Tahoma" w:cs="Tahoma"/>
          <w:color w:val="000000"/>
          <w:sz w:val="22"/>
          <w:szCs w:val="22"/>
        </w:rPr>
        <w:t>been named or threatened to be named as a party in any private or governmental litigation, arbitration</w:t>
      </w:r>
      <w:r w:rsidR="00335054">
        <w:rPr>
          <w:rFonts w:ascii="Tahoma" w:hAnsi="Tahoma" w:cs="Tahoma"/>
          <w:color w:val="000000"/>
          <w:sz w:val="22"/>
          <w:szCs w:val="22"/>
        </w:rPr>
        <w:t>,</w:t>
      </w:r>
      <w:r w:rsidRPr="001E59C1">
        <w:rPr>
          <w:rFonts w:ascii="Tahoma" w:hAnsi="Tahoma" w:cs="Tahoma"/>
          <w:color w:val="000000"/>
          <w:sz w:val="22"/>
          <w:szCs w:val="22"/>
        </w:rPr>
        <w:t xml:space="preserve"> or other dispute resolution proceedings, or settled any actual or threatened claim within the past five years</w:t>
      </w:r>
      <w:r w:rsidRPr="001E59C1">
        <w:rPr>
          <w:rFonts w:ascii="Tahoma" w:eastAsia="Tahoma" w:hAnsi="Tahoma" w:cs="Tahoma"/>
          <w:color w:val="000000"/>
          <w:sz w:val="22"/>
          <w:szCs w:val="22"/>
        </w:rPr>
        <w:t xml:space="preserve">? If so, please provide details and </w:t>
      </w:r>
      <w:proofErr w:type="gramStart"/>
      <w:r w:rsidRPr="001E59C1">
        <w:rPr>
          <w:rFonts w:ascii="Tahoma" w:eastAsia="Tahoma" w:hAnsi="Tahoma" w:cs="Tahoma"/>
          <w:color w:val="000000"/>
          <w:sz w:val="22"/>
          <w:szCs w:val="22"/>
        </w:rPr>
        <w:t>current status</w:t>
      </w:r>
      <w:proofErr w:type="gramEnd"/>
      <w:r w:rsidRPr="001E59C1">
        <w:rPr>
          <w:rFonts w:ascii="Tahoma" w:eastAsia="Tahoma" w:hAnsi="Tahoma" w:cs="Tahoma"/>
          <w:color w:val="000000"/>
          <w:sz w:val="22"/>
          <w:szCs w:val="22"/>
        </w:rPr>
        <w:t>.</w:t>
      </w:r>
    </w:p>
    <w:p w14:paraId="204AE22B" w14:textId="77777777" w:rsidR="001E59C1" w:rsidRPr="001E59C1" w:rsidRDefault="001E59C1" w:rsidP="001E59C1">
      <w:pPr>
        <w:pStyle w:val="ListParagraph"/>
        <w:rPr>
          <w:rFonts w:ascii="Tahoma" w:eastAsia="Tahoma" w:hAnsi="Tahoma" w:cs="Tahoma"/>
          <w:color w:val="000000"/>
          <w:sz w:val="22"/>
          <w:szCs w:val="22"/>
        </w:rPr>
      </w:pPr>
    </w:p>
    <w:p w14:paraId="1AC752E3" w14:textId="4CA89723" w:rsidR="00CB758F" w:rsidRPr="001E59C1" w:rsidRDefault="00CB758F" w:rsidP="00CB758F">
      <w:pPr>
        <w:pStyle w:val="ListParagraph"/>
        <w:numPr>
          <w:ilvl w:val="0"/>
          <w:numId w:val="2"/>
        </w:numPr>
        <w:spacing w:before="277" w:line="264" w:lineRule="exact"/>
        <w:jc w:val="both"/>
        <w:textAlignment w:val="baseline"/>
        <w:rPr>
          <w:rFonts w:ascii="Tahoma" w:eastAsia="Tahoma" w:hAnsi="Tahoma" w:cs="Tahoma"/>
          <w:color w:val="000000"/>
          <w:sz w:val="22"/>
          <w:szCs w:val="22"/>
        </w:rPr>
      </w:pPr>
      <w:r w:rsidRPr="001E59C1">
        <w:rPr>
          <w:rFonts w:ascii="Tahoma" w:hAnsi="Tahoma" w:cs="Tahoma"/>
          <w:color w:val="000000"/>
          <w:sz w:val="22"/>
          <w:szCs w:val="22"/>
        </w:rPr>
        <w:t>Bankruptcy History</w:t>
      </w:r>
      <w:r w:rsidR="001B1B5F">
        <w:rPr>
          <w:rFonts w:ascii="Tahoma" w:hAnsi="Tahoma" w:cs="Tahoma"/>
          <w:color w:val="000000"/>
          <w:sz w:val="22"/>
          <w:szCs w:val="22"/>
        </w:rPr>
        <w:t xml:space="preserve">: </w:t>
      </w:r>
      <w:r w:rsidRPr="001E59C1">
        <w:rPr>
          <w:rFonts w:ascii="Tahoma" w:eastAsia="Tahoma" w:hAnsi="Tahoma" w:cs="Tahoma"/>
          <w:color w:val="000000"/>
          <w:sz w:val="22"/>
          <w:szCs w:val="22"/>
        </w:rPr>
        <w:t>Has your firm or any of its affiliates ever experienced a</w:t>
      </w:r>
      <w:r w:rsidRPr="001E59C1">
        <w:rPr>
          <w:rFonts w:ascii="Tahoma" w:hAnsi="Tahoma" w:cs="Tahoma"/>
          <w:sz w:val="22"/>
          <w:szCs w:val="22"/>
          <w:lang w:val="en-CA"/>
        </w:rPr>
        <w:t xml:space="preserve"> bankruptcy or insolvency event, including </w:t>
      </w:r>
      <w:proofErr w:type="gramStart"/>
      <w:r w:rsidRPr="001E59C1">
        <w:rPr>
          <w:rFonts w:ascii="Tahoma" w:hAnsi="Tahoma" w:cs="Tahoma"/>
          <w:sz w:val="22"/>
          <w:szCs w:val="22"/>
          <w:lang w:val="en-CA"/>
        </w:rPr>
        <w:t>entering into</w:t>
      </w:r>
      <w:proofErr w:type="gramEnd"/>
      <w:r w:rsidRPr="001E59C1">
        <w:rPr>
          <w:rFonts w:ascii="Tahoma" w:hAnsi="Tahoma" w:cs="Tahoma"/>
          <w:sz w:val="22"/>
          <w:szCs w:val="22"/>
          <w:lang w:val="en-CA"/>
        </w:rPr>
        <w:t xml:space="preserve"> creditor protection proceedings.</w:t>
      </w:r>
      <w:r w:rsidR="001B1B5F">
        <w:rPr>
          <w:rFonts w:ascii="Tahoma" w:hAnsi="Tahoma" w:cs="Tahoma"/>
          <w:sz w:val="22"/>
          <w:szCs w:val="22"/>
          <w:lang w:val="en-CA"/>
        </w:rPr>
        <w:t xml:space="preserve"> </w:t>
      </w:r>
      <w:r w:rsidRPr="001E59C1">
        <w:rPr>
          <w:rFonts w:ascii="Tahoma" w:hAnsi="Tahoma" w:cs="Tahoma"/>
          <w:sz w:val="22"/>
          <w:szCs w:val="22"/>
          <w:lang w:val="en-CA"/>
        </w:rPr>
        <w:t>If so, provide details of the event, when it occurred</w:t>
      </w:r>
      <w:r w:rsidR="00854E73">
        <w:rPr>
          <w:rFonts w:ascii="Tahoma" w:hAnsi="Tahoma" w:cs="Tahoma"/>
          <w:sz w:val="22"/>
          <w:szCs w:val="22"/>
          <w:lang w:val="en-CA"/>
        </w:rPr>
        <w:t>,</w:t>
      </w:r>
      <w:r w:rsidRPr="001E59C1">
        <w:rPr>
          <w:rFonts w:ascii="Tahoma" w:hAnsi="Tahoma" w:cs="Tahoma"/>
          <w:sz w:val="22"/>
          <w:szCs w:val="22"/>
          <w:lang w:val="en-CA"/>
        </w:rPr>
        <w:t xml:space="preserve"> and the related circumstances.</w:t>
      </w:r>
    </w:p>
    <w:p w14:paraId="43A82139" w14:textId="77777777" w:rsidR="007A1414" w:rsidRPr="001E59C1" w:rsidRDefault="007A1414" w:rsidP="007A1414">
      <w:pPr>
        <w:pStyle w:val="ListParagraph"/>
        <w:rPr>
          <w:rFonts w:ascii="Tahoma" w:hAnsi="Tahoma" w:cs="Tahoma"/>
          <w:sz w:val="22"/>
          <w:szCs w:val="22"/>
        </w:rPr>
      </w:pPr>
    </w:p>
    <w:p w14:paraId="62EB79F4" w14:textId="1311C46A" w:rsidR="007A1414" w:rsidRPr="001E59C1" w:rsidRDefault="007A1414" w:rsidP="007A1414">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Business Continuity and Disaster Recovery</w:t>
      </w:r>
      <w:r w:rsidR="003933B9" w:rsidRPr="001E59C1">
        <w:rPr>
          <w:rFonts w:ascii="Tahoma" w:hAnsi="Tahoma" w:cs="Tahoma"/>
          <w:sz w:val="22"/>
          <w:szCs w:val="22"/>
        </w:rPr>
        <w:t>:</w:t>
      </w:r>
      <w:r w:rsidRPr="001E59C1">
        <w:rPr>
          <w:rFonts w:ascii="Tahoma" w:hAnsi="Tahoma" w:cs="Tahoma"/>
          <w:sz w:val="22"/>
          <w:szCs w:val="22"/>
        </w:rPr>
        <w:t xml:space="preserve"> Outline your firm’s business continuity and disaster recovery plan to ensure the continuation of services in the event of an emergency. Describe how critical client data and records are protected.</w:t>
      </w:r>
    </w:p>
    <w:p w14:paraId="486262C3" w14:textId="77777777" w:rsidR="007A1414" w:rsidRPr="001E59C1" w:rsidRDefault="007A1414" w:rsidP="007A1414">
      <w:pPr>
        <w:ind w:left="432"/>
        <w:jc w:val="both"/>
        <w:rPr>
          <w:rFonts w:ascii="Tahoma" w:hAnsi="Tahoma" w:cs="Tahoma"/>
          <w:sz w:val="22"/>
          <w:szCs w:val="22"/>
        </w:rPr>
      </w:pPr>
    </w:p>
    <w:p w14:paraId="7EB26C70" w14:textId="4D601ECB" w:rsidR="007A1414" w:rsidRPr="001E59C1" w:rsidRDefault="007A1414" w:rsidP="007A1414">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Internal Audit and Risk Management</w:t>
      </w:r>
      <w:r w:rsidR="003933B9" w:rsidRPr="001E59C1">
        <w:rPr>
          <w:rFonts w:ascii="Tahoma" w:hAnsi="Tahoma" w:cs="Tahoma"/>
          <w:sz w:val="22"/>
          <w:szCs w:val="22"/>
        </w:rPr>
        <w:t>:</w:t>
      </w:r>
      <w:r w:rsidRPr="001E59C1">
        <w:rPr>
          <w:rFonts w:ascii="Tahoma" w:hAnsi="Tahoma" w:cs="Tahoma"/>
          <w:sz w:val="22"/>
          <w:szCs w:val="22"/>
        </w:rPr>
        <w:t xml:space="preserve"> Explain the role of internal audit and risk management within your firm. Describe any periodic reviews or audits conducted to ensure compliance with internal policies and industry regulations.</w:t>
      </w:r>
    </w:p>
    <w:p w14:paraId="21C47B2A" w14:textId="77777777" w:rsidR="00CB758F" w:rsidRPr="001E59C1" w:rsidRDefault="00CB758F" w:rsidP="00CB758F">
      <w:pPr>
        <w:pStyle w:val="ListParagraph"/>
        <w:rPr>
          <w:rFonts w:ascii="Tahoma" w:hAnsi="Tahoma" w:cs="Tahoma"/>
          <w:sz w:val="22"/>
          <w:szCs w:val="22"/>
        </w:rPr>
      </w:pPr>
    </w:p>
    <w:p w14:paraId="30FE2B00" w14:textId="4D464DEA" w:rsidR="00CB758F" w:rsidRPr="001E59C1" w:rsidRDefault="00CB758F" w:rsidP="007A1414">
      <w:pPr>
        <w:numPr>
          <w:ilvl w:val="0"/>
          <w:numId w:val="2"/>
        </w:numPr>
        <w:tabs>
          <w:tab w:val="clear" w:pos="432"/>
          <w:tab w:val="num" w:pos="792"/>
        </w:tabs>
        <w:jc w:val="both"/>
        <w:rPr>
          <w:rFonts w:ascii="Tahoma" w:hAnsi="Tahoma" w:cs="Tahoma"/>
          <w:sz w:val="22"/>
          <w:szCs w:val="22"/>
        </w:rPr>
      </w:pPr>
      <w:r w:rsidRPr="001E59C1">
        <w:rPr>
          <w:rFonts w:ascii="Tahoma" w:hAnsi="Tahoma" w:cs="Tahoma"/>
          <w:color w:val="000000"/>
          <w:sz w:val="22"/>
          <w:szCs w:val="22"/>
        </w:rPr>
        <w:t>External Audit</w:t>
      </w:r>
      <w:r w:rsidR="001B1B5F">
        <w:rPr>
          <w:rFonts w:ascii="Tahoma" w:hAnsi="Tahoma" w:cs="Tahoma"/>
          <w:color w:val="000000"/>
          <w:sz w:val="22"/>
          <w:szCs w:val="22"/>
        </w:rPr>
        <w:t xml:space="preserve">: </w:t>
      </w:r>
      <w:r w:rsidRPr="001E59C1">
        <w:rPr>
          <w:rFonts w:ascii="Tahoma" w:hAnsi="Tahoma" w:cs="Tahoma"/>
          <w:color w:val="000000"/>
          <w:sz w:val="22"/>
          <w:szCs w:val="22"/>
        </w:rPr>
        <w:t>Have your firm’s services ever been subject to a fiduciary audit, evaluation or similar assessment by any other company? If so, state when and by whom, and please provide a copy of the report.</w:t>
      </w:r>
    </w:p>
    <w:p w14:paraId="67CF0826" w14:textId="77777777" w:rsidR="007A1414" w:rsidRPr="001E59C1" w:rsidRDefault="007A1414" w:rsidP="007A1414">
      <w:pPr>
        <w:pStyle w:val="ListParagraph"/>
        <w:rPr>
          <w:rFonts w:ascii="Tahoma" w:hAnsi="Tahoma" w:cs="Tahoma"/>
          <w:sz w:val="22"/>
          <w:szCs w:val="22"/>
        </w:rPr>
      </w:pPr>
    </w:p>
    <w:p w14:paraId="1DF70CFC" w14:textId="0640E411" w:rsidR="007A1414" w:rsidRPr="001E59C1" w:rsidRDefault="007A1414" w:rsidP="007A1414">
      <w:pPr>
        <w:numPr>
          <w:ilvl w:val="0"/>
          <w:numId w:val="2"/>
        </w:numPr>
        <w:tabs>
          <w:tab w:val="clear" w:pos="432"/>
          <w:tab w:val="num" w:pos="792"/>
        </w:tabs>
        <w:jc w:val="both"/>
        <w:rPr>
          <w:rFonts w:ascii="Tahoma" w:hAnsi="Tahoma" w:cs="Tahoma"/>
          <w:sz w:val="22"/>
          <w:szCs w:val="22"/>
        </w:rPr>
      </w:pPr>
      <w:r w:rsidRPr="001E59C1">
        <w:rPr>
          <w:rFonts w:ascii="Tahoma" w:hAnsi="Tahoma" w:cs="Tahoma"/>
          <w:sz w:val="22"/>
          <w:szCs w:val="22"/>
        </w:rPr>
        <w:t>Policy on Gifts and Entertainment</w:t>
      </w:r>
      <w:r w:rsidR="003933B9" w:rsidRPr="001E59C1">
        <w:rPr>
          <w:rFonts w:ascii="Tahoma" w:hAnsi="Tahoma" w:cs="Tahoma"/>
          <w:sz w:val="22"/>
          <w:szCs w:val="22"/>
        </w:rPr>
        <w:t>:</w:t>
      </w:r>
      <w:r w:rsidRPr="001E59C1">
        <w:rPr>
          <w:rFonts w:ascii="Tahoma" w:hAnsi="Tahoma" w:cs="Tahoma"/>
          <w:sz w:val="22"/>
          <w:szCs w:val="22"/>
        </w:rPr>
        <w:t xml:space="preserve"> Describe your firm’s policy on accepting gifts and entertainment from vendors or clients. Include any limitations or prohibitions designed to avoid undue influence and maintain integrity in client relationships.</w:t>
      </w:r>
    </w:p>
    <w:p w14:paraId="1324CEB1" w14:textId="77777777" w:rsidR="00C94CC4" w:rsidRDefault="00C94CC4" w:rsidP="007A429A">
      <w:pPr>
        <w:jc w:val="both"/>
        <w:rPr>
          <w:rFonts w:ascii="Tahoma" w:hAnsi="Tahoma" w:cs="Tahoma"/>
          <w:sz w:val="22"/>
          <w:szCs w:val="22"/>
        </w:rPr>
      </w:pPr>
    </w:p>
    <w:p w14:paraId="016A9CDF" w14:textId="4014C15A" w:rsidR="004D2980" w:rsidRPr="001E59C1" w:rsidRDefault="004D2980" w:rsidP="006E13F8">
      <w:pPr>
        <w:pStyle w:val="ListParagraph"/>
        <w:keepNext/>
        <w:numPr>
          <w:ilvl w:val="0"/>
          <w:numId w:val="32"/>
        </w:numPr>
        <w:spacing w:before="120" w:line="360" w:lineRule="auto"/>
        <w:ind w:hanging="432"/>
        <w:outlineLvl w:val="2"/>
        <w:rPr>
          <w:rFonts w:ascii="Tahoma" w:hAnsi="Tahoma" w:cs="Tahoma"/>
          <w:b/>
          <w:sz w:val="22"/>
          <w:szCs w:val="22"/>
        </w:rPr>
      </w:pPr>
      <w:bookmarkStart w:id="1" w:name="_Toc452991662"/>
      <w:r w:rsidRPr="001E59C1">
        <w:rPr>
          <w:rFonts w:ascii="Tahoma" w:hAnsi="Tahoma" w:cs="Tahoma"/>
          <w:b/>
          <w:sz w:val="22"/>
          <w:szCs w:val="22"/>
        </w:rPr>
        <w:t xml:space="preserve">Risk </w:t>
      </w:r>
      <w:r w:rsidR="00CB758F" w:rsidRPr="001E59C1">
        <w:rPr>
          <w:rFonts w:ascii="Tahoma" w:hAnsi="Tahoma" w:cs="Tahoma"/>
          <w:b/>
          <w:sz w:val="22"/>
          <w:szCs w:val="22"/>
        </w:rPr>
        <w:t xml:space="preserve">Management </w:t>
      </w:r>
      <w:r w:rsidRPr="001E59C1">
        <w:rPr>
          <w:rFonts w:ascii="Tahoma" w:hAnsi="Tahoma" w:cs="Tahoma"/>
          <w:b/>
          <w:sz w:val="22"/>
          <w:szCs w:val="22"/>
        </w:rPr>
        <w:t>and Transparency</w:t>
      </w:r>
      <w:bookmarkEnd w:id="1"/>
    </w:p>
    <w:p w14:paraId="242EB42E" w14:textId="2E4921EC" w:rsidR="004E10EB" w:rsidRDefault="004E10EB" w:rsidP="004E10EB">
      <w:pPr>
        <w:numPr>
          <w:ilvl w:val="0"/>
          <w:numId w:val="2"/>
        </w:numPr>
        <w:tabs>
          <w:tab w:val="clear" w:pos="432"/>
        </w:tabs>
        <w:jc w:val="both"/>
        <w:rPr>
          <w:rFonts w:ascii="Tahoma" w:hAnsi="Tahoma" w:cs="Tahoma"/>
          <w:sz w:val="22"/>
          <w:szCs w:val="22"/>
        </w:rPr>
      </w:pPr>
      <w:r w:rsidRPr="001E59C1">
        <w:rPr>
          <w:rFonts w:ascii="Tahoma" w:hAnsi="Tahoma" w:cs="Tahoma"/>
          <w:sz w:val="22"/>
          <w:szCs w:val="22"/>
        </w:rPr>
        <w:t>Risk Management Philosophy</w:t>
      </w:r>
      <w:r w:rsidR="003933B9" w:rsidRPr="001E59C1">
        <w:rPr>
          <w:rFonts w:ascii="Tahoma" w:hAnsi="Tahoma" w:cs="Tahoma"/>
          <w:sz w:val="22"/>
          <w:szCs w:val="22"/>
        </w:rPr>
        <w:t>:</w:t>
      </w:r>
      <w:r w:rsidRPr="001E59C1">
        <w:rPr>
          <w:rFonts w:ascii="Tahoma" w:hAnsi="Tahoma" w:cs="Tahoma"/>
          <w:sz w:val="22"/>
          <w:szCs w:val="22"/>
        </w:rPr>
        <w:t xml:space="preserve"> Describe your firm’s overall approach to risk management within private markets consulting. Outline any guiding principles or methodologies that inform your risk assessment process.</w:t>
      </w:r>
    </w:p>
    <w:p w14:paraId="610BC35E" w14:textId="77777777" w:rsidR="001B1B5F" w:rsidRPr="001E59C1" w:rsidRDefault="001B1B5F" w:rsidP="002C1A33">
      <w:pPr>
        <w:ind w:left="432"/>
        <w:jc w:val="both"/>
        <w:rPr>
          <w:rFonts w:ascii="Tahoma" w:hAnsi="Tahoma" w:cs="Tahoma"/>
          <w:sz w:val="22"/>
          <w:szCs w:val="22"/>
        </w:rPr>
      </w:pPr>
    </w:p>
    <w:p w14:paraId="11703A04" w14:textId="395E0C79" w:rsidR="00CB758F" w:rsidRPr="001E59C1" w:rsidRDefault="00CB758F" w:rsidP="004E10EB">
      <w:pPr>
        <w:numPr>
          <w:ilvl w:val="0"/>
          <w:numId w:val="2"/>
        </w:numPr>
        <w:tabs>
          <w:tab w:val="clear" w:pos="432"/>
        </w:tabs>
        <w:jc w:val="both"/>
        <w:rPr>
          <w:rFonts w:ascii="Tahoma" w:hAnsi="Tahoma" w:cs="Tahoma"/>
          <w:sz w:val="22"/>
          <w:szCs w:val="22"/>
        </w:rPr>
      </w:pPr>
      <w:r w:rsidRPr="001E59C1">
        <w:rPr>
          <w:rFonts w:ascii="Tahoma" w:eastAsia="Tahoma" w:hAnsi="Tahoma" w:cs="Tahoma"/>
          <w:color w:val="000000"/>
          <w:sz w:val="22"/>
          <w:szCs w:val="22"/>
        </w:rPr>
        <w:t>Investment Compliance</w:t>
      </w:r>
      <w:r w:rsidR="001B1B5F">
        <w:rPr>
          <w:rFonts w:ascii="Tahoma" w:eastAsia="Tahoma" w:hAnsi="Tahoma" w:cs="Tahoma"/>
          <w:color w:val="000000"/>
          <w:sz w:val="22"/>
          <w:szCs w:val="22"/>
        </w:rPr>
        <w:t xml:space="preserve">: </w:t>
      </w:r>
      <w:r w:rsidRPr="001E59C1">
        <w:rPr>
          <w:rFonts w:ascii="Tahoma" w:eastAsia="Tahoma" w:hAnsi="Tahoma" w:cs="Tahoma"/>
          <w:color w:val="000000"/>
          <w:sz w:val="22"/>
          <w:szCs w:val="22"/>
        </w:rPr>
        <w:t xml:space="preserve">Explain how your firm </w:t>
      </w:r>
      <w:r w:rsidRPr="001E59C1">
        <w:rPr>
          <w:rFonts w:ascii="Tahoma" w:hAnsi="Tahoma" w:cs="Tahoma"/>
          <w:color w:val="000000"/>
          <w:sz w:val="22"/>
          <w:szCs w:val="22"/>
        </w:rPr>
        <w:t>monitors compliance by investment managers (including investment funds and products) compliance with stated investment guidelines and the adopted investment policy statement</w:t>
      </w:r>
      <w:r w:rsidR="00B665B5">
        <w:rPr>
          <w:rFonts w:ascii="Tahoma" w:hAnsi="Tahoma" w:cs="Tahoma"/>
          <w:color w:val="000000"/>
          <w:sz w:val="22"/>
          <w:szCs w:val="22"/>
        </w:rPr>
        <w:t>.</w:t>
      </w:r>
    </w:p>
    <w:p w14:paraId="2EC2FB97" w14:textId="77777777" w:rsidR="004E10EB" w:rsidRPr="001E59C1" w:rsidRDefault="004E10EB" w:rsidP="004E10EB">
      <w:pPr>
        <w:ind w:left="432"/>
        <w:jc w:val="both"/>
        <w:rPr>
          <w:rFonts w:ascii="Tahoma" w:hAnsi="Tahoma" w:cs="Tahoma"/>
          <w:sz w:val="22"/>
          <w:szCs w:val="22"/>
        </w:rPr>
      </w:pPr>
    </w:p>
    <w:p w14:paraId="093A9026" w14:textId="4C3E2FB6" w:rsidR="004E10EB" w:rsidRPr="001E59C1" w:rsidRDefault="004E10EB" w:rsidP="004E10EB">
      <w:pPr>
        <w:numPr>
          <w:ilvl w:val="0"/>
          <w:numId w:val="2"/>
        </w:numPr>
        <w:tabs>
          <w:tab w:val="clear" w:pos="432"/>
        </w:tabs>
        <w:jc w:val="both"/>
        <w:rPr>
          <w:rFonts w:ascii="Tahoma" w:hAnsi="Tahoma" w:cs="Tahoma"/>
          <w:sz w:val="22"/>
          <w:szCs w:val="22"/>
        </w:rPr>
      </w:pPr>
      <w:r w:rsidRPr="001E59C1">
        <w:rPr>
          <w:rFonts w:ascii="Tahoma" w:hAnsi="Tahoma" w:cs="Tahoma"/>
          <w:sz w:val="22"/>
          <w:szCs w:val="22"/>
        </w:rPr>
        <w:t>Investment Risk Assessment and Monitoring</w:t>
      </w:r>
      <w:r w:rsidR="003933B9" w:rsidRPr="001E59C1">
        <w:rPr>
          <w:rFonts w:ascii="Tahoma" w:hAnsi="Tahoma" w:cs="Tahoma"/>
          <w:sz w:val="22"/>
          <w:szCs w:val="22"/>
        </w:rPr>
        <w:t>:</w:t>
      </w:r>
      <w:r w:rsidRPr="001E59C1">
        <w:rPr>
          <w:rFonts w:ascii="Tahoma" w:hAnsi="Tahoma" w:cs="Tahoma"/>
          <w:sz w:val="22"/>
          <w:szCs w:val="22"/>
        </w:rPr>
        <w:t xml:space="preserve"> Explain how your firm assesses and monitors investment risks in private markets portfolios. Include details on any tools, models, or frameworks used to evaluate risk at the asset class, fund, and portfolio levels.</w:t>
      </w:r>
    </w:p>
    <w:p w14:paraId="26B8AF70" w14:textId="77777777" w:rsidR="004E10EB" w:rsidRPr="001E59C1" w:rsidRDefault="004E10EB" w:rsidP="004E10EB">
      <w:pPr>
        <w:ind w:left="432"/>
        <w:jc w:val="both"/>
        <w:rPr>
          <w:rFonts w:ascii="Tahoma" w:hAnsi="Tahoma" w:cs="Tahoma"/>
          <w:sz w:val="22"/>
          <w:szCs w:val="22"/>
        </w:rPr>
      </w:pPr>
    </w:p>
    <w:p w14:paraId="162F26EB" w14:textId="5A93C35B" w:rsidR="004E10EB" w:rsidRPr="001E59C1" w:rsidRDefault="004E10EB" w:rsidP="004E10EB">
      <w:pPr>
        <w:numPr>
          <w:ilvl w:val="0"/>
          <w:numId w:val="2"/>
        </w:numPr>
        <w:tabs>
          <w:tab w:val="clear" w:pos="432"/>
        </w:tabs>
        <w:jc w:val="both"/>
        <w:rPr>
          <w:rFonts w:ascii="Tahoma" w:hAnsi="Tahoma" w:cs="Tahoma"/>
          <w:sz w:val="22"/>
          <w:szCs w:val="22"/>
        </w:rPr>
      </w:pPr>
      <w:r w:rsidRPr="001E59C1">
        <w:rPr>
          <w:rFonts w:ascii="Tahoma" w:hAnsi="Tahoma" w:cs="Tahoma"/>
          <w:sz w:val="22"/>
          <w:szCs w:val="22"/>
        </w:rPr>
        <w:t>Fee and Expense Transparency</w:t>
      </w:r>
      <w:r w:rsidR="003933B9" w:rsidRPr="001E59C1">
        <w:rPr>
          <w:rFonts w:ascii="Tahoma" w:hAnsi="Tahoma" w:cs="Tahoma"/>
          <w:sz w:val="22"/>
          <w:szCs w:val="22"/>
        </w:rPr>
        <w:t>:</w:t>
      </w:r>
      <w:r w:rsidRPr="001E59C1">
        <w:rPr>
          <w:rFonts w:ascii="Tahoma" w:hAnsi="Tahoma" w:cs="Tahoma"/>
          <w:sz w:val="22"/>
          <w:szCs w:val="22"/>
        </w:rPr>
        <w:t xml:space="preserve"> Outline your firm’s policies on fee and expense reporting for private markets investments. Describe the processes in place to track, reconcile, and disclose management fees, carried interest, and other expenses to clients.</w:t>
      </w:r>
    </w:p>
    <w:p w14:paraId="29F4C6EF" w14:textId="77777777" w:rsidR="004E10EB" w:rsidRPr="001E59C1" w:rsidRDefault="004E10EB" w:rsidP="004E10EB">
      <w:pPr>
        <w:ind w:left="432"/>
        <w:jc w:val="both"/>
        <w:rPr>
          <w:rFonts w:ascii="Tahoma" w:hAnsi="Tahoma" w:cs="Tahoma"/>
          <w:sz w:val="22"/>
          <w:szCs w:val="22"/>
        </w:rPr>
      </w:pPr>
    </w:p>
    <w:p w14:paraId="2E809631" w14:textId="1AB940EB" w:rsidR="004E10EB" w:rsidRPr="001E59C1" w:rsidRDefault="004E10EB" w:rsidP="004E10EB">
      <w:pPr>
        <w:numPr>
          <w:ilvl w:val="0"/>
          <w:numId w:val="2"/>
        </w:numPr>
        <w:tabs>
          <w:tab w:val="clear" w:pos="432"/>
        </w:tabs>
        <w:jc w:val="both"/>
        <w:rPr>
          <w:rFonts w:ascii="Tahoma" w:hAnsi="Tahoma" w:cs="Tahoma"/>
          <w:sz w:val="22"/>
          <w:szCs w:val="22"/>
        </w:rPr>
      </w:pPr>
      <w:r w:rsidRPr="001E59C1">
        <w:rPr>
          <w:rFonts w:ascii="Tahoma" w:hAnsi="Tahoma" w:cs="Tahoma"/>
          <w:sz w:val="22"/>
          <w:szCs w:val="22"/>
        </w:rPr>
        <w:t>Performance Reporting and Benchmarking</w:t>
      </w:r>
      <w:r w:rsidR="003933B9" w:rsidRPr="001E59C1">
        <w:rPr>
          <w:rFonts w:ascii="Tahoma" w:hAnsi="Tahoma" w:cs="Tahoma"/>
          <w:sz w:val="22"/>
          <w:szCs w:val="22"/>
        </w:rPr>
        <w:t>:</w:t>
      </w:r>
      <w:r w:rsidRPr="001E59C1">
        <w:rPr>
          <w:rFonts w:ascii="Tahoma" w:hAnsi="Tahoma" w:cs="Tahoma"/>
          <w:sz w:val="22"/>
          <w:szCs w:val="22"/>
        </w:rPr>
        <w:t xml:space="preserve"> Explain how your firm approaches performance reporting for private markets. Include a description of the benchmarks used and any peer-universe or public market equivalent analysis that helps contextualize portfolio performance.</w:t>
      </w:r>
    </w:p>
    <w:p w14:paraId="160EA7B3" w14:textId="77777777" w:rsidR="004E10EB" w:rsidRPr="001E59C1" w:rsidRDefault="004E10EB" w:rsidP="004E10EB">
      <w:pPr>
        <w:ind w:left="432"/>
        <w:jc w:val="both"/>
        <w:rPr>
          <w:rFonts w:ascii="Tahoma" w:hAnsi="Tahoma" w:cs="Tahoma"/>
          <w:sz w:val="22"/>
          <w:szCs w:val="22"/>
        </w:rPr>
      </w:pPr>
    </w:p>
    <w:p w14:paraId="4B4445F5" w14:textId="720E0FFF" w:rsidR="004E10EB" w:rsidRPr="001E59C1" w:rsidRDefault="004E10EB" w:rsidP="004E10EB">
      <w:pPr>
        <w:numPr>
          <w:ilvl w:val="0"/>
          <w:numId w:val="2"/>
        </w:numPr>
        <w:tabs>
          <w:tab w:val="clear" w:pos="432"/>
        </w:tabs>
        <w:jc w:val="both"/>
        <w:rPr>
          <w:rFonts w:ascii="Tahoma" w:hAnsi="Tahoma" w:cs="Tahoma"/>
          <w:sz w:val="22"/>
          <w:szCs w:val="22"/>
        </w:rPr>
      </w:pPr>
      <w:r w:rsidRPr="001E59C1">
        <w:rPr>
          <w:rFonts w:ascii="Tahoma" w:hAnsi="Tahoma" w:cs="Tahoma"/>
          <w:sz w:val="22"/>
          <w:szCs w:val="22"/>
        </w:rPr>
        <w:t>Client Access to Reporting and Data</w:t>
      </w:r>
      <w:r w:rsidR="003933B9" w:rsidRPr="001E59C1">
        <w:rPr>
          <w:rFonts w:ascii="Tahoma" w:hAnsi="Tahoma" w:cs="Tahoma"/>
          <w:sz w:val="22"/>
          <w:szCs w:val="22"/>
        </w:rPr>
        <w:t>:</w:t>
      </w:r>
      <w:r w:rsidRPr="001E59C1">
        <w:rPr>
          <w:rFonts w:ascii="Tahoma" w:hAnsi="Tahoma" w:cs="Tahoma"/>
          <w:sz w:val="22"/>
          <w:szCs w:val="22"/>
        </w:rPr>
        <w:t xml:space="preserve"> Describe the reporting tools or platforms your firm provides to clients for tracking portfolio performance, cash flows, and risk metrics. Indicate if clients can access data in real-time or through periodic updates.</w:t>
      </w:r>
    </w:p>
    <w:p w14:paraId="153CB03B" w14:textId="77777777" w:rsidR="004E10EB" w:rsidRPr="001E59C1" w:rsidRDefault="004E10EB" w:rsidP="004E10EB">
      <w:pPr>
        <w:ind w:left="432"/>
        <w:jc w:val="both"/>
        <w:rPr>
          <w:rFonts w:ascii="Tahoma" w:hAnsi="Tahoma" w:cs="Tahoma"/>
          <w:sz w:val="22"/>
          <w:szCs w:val="22"/>
        </w:rPr>
      </w:pPr>
    </w:p>
    <w:p w14:paraId="5441944F" w14:textId="09B1D281" w:rsidR="004E10EB" w:rsidRPr="001E59C1" w:rsidRDefault="004E10EB" w:rsidP="004E10EB">
      <w:pPr>
        <w:numPr>
          <w:ilvl w:val="0"/>
          <w:numId w:val="2"/>
        </w:numPr>
        <w:tabs>
          <w:tab w:val="clear" w:pos="432"/>
        </w:tabs>
        <w:jc w:val="both"/>
        <w:rPr>
          <w:rFonts w:ascii="Tahoma" w:hAnsi="Tahoma" w:cs="Tahoma"/>
          <w:sz w:val="22"/>
          <w:szCs w:val="22"/>
        </w:rPr>
      </w:pPr>
      <w:r w:rsidRPr="001E59C1">
        <w:rPr>
          <w:rFonts w:ascii="Tahoma" w:hAnsi="Tahoma" w:cs="Tahoma"/>
          <w:sz w:val="22"/>
          <w:szCs w:val="22"/>
        </w:rPr>
        <w:t>Policy on Transparency and Disclosures</w:t>
      </w:r>
      <w:r w:rsidR="003933B9" w:rsidRPr="001E59C1">
        <w:rPr>
          <w:rFonts w:ascii="Tahoma" w:hAnsi="Tahoma" w:cs="Tahoma"/>
          <w:sz w:val="22"/>
          <w:szCs w:val="22"/>
        </w:rPr>
        <w:t>:</w:t>
      </w:r>
      <w:r w:rsidRPr="001E59C1">
        <w:rPr>
          <w:rFonts w:ascii="Tahoma" w:hAnsi="Tahoma" w:cs="Tahoma"/>
          <w:sz w:val="22"/>
          <w:szCs w:val="22"/>
        </w:rPr>
        <w:t xml:space="preserve"> Explain your firm’s commitment to transparency in private markets consulting. Detail any policies or practices in place to ensure timely and comprehensive disclosures regarding investments, fees, and potential risks.</w:t>
      </w:r>
    </w:p>
    <w:p w14:paraId="72E38279" w14:textId="77777777" w:rsidR="004E10EB" w:rsidRPr="001E59C1" w:rsidRDefault="004E10EB" w:rsidP="004E10EB">
      <w:pPr>
        <w:ind w:left="432"/>
        <w:jc w:val="both"/>
        <w:rPr>
          <w:rFonts w:ascii="Tahoma" w:hAnsi="Tahoma" w:cs="Tahoma"/>
          <w:sz w:val="22"/>
          <w:szCs w:val="22"/>
        </w:rPr>
      </w:pPr>
    </w:p>
    <w:p w14:paraId="0A2EA6C9" w14:textId="59BCDE91" w:rsidR="004E10EB" w:rsidRPr="001E59C1" w:rsidRDefault="004E10EB" w:rsidP="004E10EB">
      <w:pPr>
        <w:numPr>
          <w:ilvl w:val="0"/>
          <w:numId w:val="2"/>
        </w:numPr>
        <w:jc w:val="both"/>
        <w:rPr>
          <w:rFonts w:ascii="Tahoma" w:hAnsi="Tahoma" w:cs="Tahoma"/>
          <w:sz w:val="22"/>
          <w:szCs w:val="22"/>
        </w:rPr>
      </w:pPr>
      <w:r w:rsidRPr="001E59C1">
        <w:rPr>
          <w:rFonts w:ascii="Tahoma" w:hAnsi="Tahoma" w:cs="Tahoma"/>
          <w:sz w:val="22"/>
          <w:szCs w:val="22"/>
        </w:rPr>
        <w:t>Quarterly and Annual Reporting</w:t>
      </w:r>
      <w:r w:rsidR="003933B9" w:rsidRPr="001E59C1">
        <w:rPr>
          <w:rFonts w:ascii="Tahoma" w:hAnsi="Tahoma" w:cs="Tahoma"/>
          <w:sz w:val="22"/>
          <w:szCs w:val="22"/>
        </w:rPr>
        <w:t>:</w:t>
      </w:r>
      <w:r w:rsidRPr="001E59C1">
        <w:rPr>
          <w:rFonts w:ascii="Tahoma" w:hAnsi="Tahoma" w:cs="Tahoma"/>
          <w:sz w:val="22"/>
          <w:szCs w:val="22"/>
        </w:rPr>
        <w:t xml:space="preserve"> Provide an overview of the standard quarterly and annual reports your firm provides to clients. Include the types of information typically covered, such as portfolio composition, key performance drivers, and forward-looking risk assessments.</w:t>
      </w:r>
    </w:p>
    <w:p w14:paraId="47DD8338" w14:textId="77777777" w:rsidR="00CB758F" w:rsidRPr="001E59C1" w:rsidRDefault="00CB758F" w:rsidP="001E59C1">
      <w:pPr>
        <w:rPr>
          <w:rFonts w:ascii="Tahoma" w:hAnsi="Tahoma" w:cs="Tahoma"/>
          <w:sz w:val="22"/>
          <w:szCs w:val="22"/>
        </w:rPr>
      </w:pPr>
    </w:p>
    <w:p w14:paraId="75F448F5" w14:textId="553B4371" w:rsidR="001E59C1" w:rsidRPr="001E59C1" w:rsidRDefault="001E59C1" w:rsidP="001E59C1">
      <w:pPr>
        <w:numPr>
          <w:ilvl w:val="0"/>
          <w:numId w:val="2"/>
        </w:numPr>
        <w:jc w:val="both"/>
        <w:rPr>
          <w:rFonts w:ascii="Tahoma" w:hAnsi="Tahoma" w:cs="Tahoma"/>
          <w:sz w:val="22"/>
          <w:szCs w:val="22"/>
        </w:rPr>
      </w:pPr>
      <w:r w:rsidRPr="001E59C1">
        <w:rPr>
          <w:rFonts w:ascii="Tahoma" w:hAnsi="Tahoma" w:cs="Tahoma"/>
          <w:color w:val="000000"/>
          <w:sz w:val="22"/>
          <w:szCs w:val="22"/>
        </w:rPr>
        <w:t>Insurance</w:t>
      </w:r>
      <w:r w:rsidR="001B1B5F">
        <w:rPr>
          <w:rFonts w:ascii="Tahoma" w:hAnsi="Tahoma" w:cs="Tahoma"/>
          <w:color w:val="000000"/>
          <w:sz w:val="22"/>
          <w:szCs w:val="22"/>
        </w:rPr>
        <w:t xml:space="preserve">: </w:t>
      </w:r>
      <w:r w:rsidRPr="001E59C1">
        <w:rPr>
          <w:rFonts w:ascii="Tahoma" w:hAnsi="Tahoma" w:cs="Tahoma"/>
          <w:color w:val="000000"/>
          <w:sz w:val="22"/>
          <w:szCs w:val="22"/>
        </w:rPr>
        <w:t>Does your firm carry a fidelity bond, error and omissions and/or fiduciary liability, professional liability</w:t>
      </w:r>
      <w:r w:rsidR="007B107B">
        <w:rPr>
          <w:rFonts w:ascii="Tahoma" w:hAnsi="Tahoma" w:cs="Tahoma"/>
          <w:color w:val="000000"/>
          <w:sz w:val="22"/>
          <w:szCs w:val="22"/>
        </w:rPr>
        <w:t>,</w:t>
      </w:r>
      <w:r w:rsidRPr="001E59C1">
        <w:rPr>
          <w:rFonts w:ascii="Tahoma" w:hAnsi="Tahoma" w:cs="Tahoma"/>
          <w:color w:val="000000"/>
          <w:sz w:val="22"/>
          <w:szCs w:val="22"/>
        </w:rPr>
        <w:t xml:space="preserve"> or any other insurance? If so, please describe the insurer, the type of insurance coverage, the beneficiary of such coverage, the limits of such coverage</w:t>
      </w:r>
      <w:r w:rsidR="00582677">
        <w:rPr>
          <w:rFonts w:ascii="Tahoma" w:hAnsi="Tahoma" w:cs="Tahoma"/>
          <w:color w:val="000000"/>
          <w:sz w:val="22"/>
          <w:szCs w:val="22"/>
        </w:rPr>
        <w:t>,</w:t>
      </w:r>
      <w:r w:rsidRPr="001E59C1">
        <w:rPr>
          <w:rFonts w:ascii="Tahoma" w:hAnsi="Tahoma" w:cs="Tahoma"/>
          <w:color w:val="000000"/>
          <w:sz w:val="22"/>
          <w:szCs w:val="22"/>
        </w:rPr>
        <w:t xml:space="preserve"> and the deductible amount under such coverage. </w:t>
      </w:r>
      <w:r w:rsidRPr="001E59C1">
        <w:rPr>
          <w:rFonts w:ascii="Tahoma" w:hAnsi="Tahoma" w:cs="Tahoma"/>
          <w:color w:val="000000"/>
          <w:spacing w:val="-1"/>
          <w:sz w:val="22"/>
          <w:szCs w:val="22"/>
        </w:rPr>
        <w:t xml:space="preserve">Is your firm currently aware of any </w:t>
      </w:r>
      <w:r w:rsidR="00E37A6D">
        <w:rPr>
          <w:rFonts w:ascii="Tahoma" w:hAnsi="Tahoma" w:cs="Tahoma"/>
          <w:color w:val="000000"/>
          <w:spacing w:val="-1"/>
          <w:sz w:val="22"/>
          <w:szCs w:val="22"/>
        </w:rPr>
        <w:t xml:space="preserve">historic or current </w:t>
      </w:r>
      <w:r w:rsidRPr="001E59C1">
        <w:rPr>
          <w:rFonts w:ascii="Tahoma" w:hAnsi="Tahoma" w:cs="Tahoma"/>
          <w:color w:val="000000"/>
          <w:spacing w:val="-1"/>
          <w:sz w:val="22"/>
          <w:szCs w:val="22"/>
        </w:rPr>
        <w:t>claims made with respect to such bonds or policies, or of</w:t>
      </w:r>
      <w:r w:rsidRPr="001E59C1">
        <w:rPr>
          <w:rFonts w:ascii="Tahoma" w:hAnsi="Tahoma" w:cs="Tahoma"/>
          <w:color w:val="000000"/>
          <w:sz w:val="22"/>
          <w:szCs w:val="22"/>
        </w:rPr>
        <w:t xml:space="preserve"> any notices to the insurer with respect to such policies? If so, please describe.</w:t>
      </w:r>
    </w:p>
    <w:p w14:paraId="2069DE65" w14:textId="77777777" w:rsidR="004E10EB" w:rsidRPr="001E59C1" w:rsidRDefault="004E10EB" w:rsidP="004E10EB">
      <w:pPr>
        <w:ind w:left="432"/>
        <w:jc w:val="both"/>
        <w:rPr>
          <w:rFonts w:ascii="Tahoma" w:hAnsi="Tahoma" w:cs="Tahoma"/>
          <w:sz w:val="22"/>
          <w:szCs w:val="22"/>
        </w:rPr>
      </w:pPr>
    </w:p>
    <w:p w14:paraId="46DCBE02" w14:textId="043EB884" w:rsidR="00A16040" w:rsidRPr="001E59C1" w:rsidRDefault="00A16040" w:rsidP="00A16040">
      <w:pPr>
        <w:pStyle w:val="ListParagraph"/>
        <w:keepNext/>
        <w:numPr>
          <w:ilvl w:val="0"/>
          <w:numId w:val="32"/>
        </w:numPr>
        <w:spacing w:before="120" w:line="360" w:lineRule="auto"/>
        <w:ind w:hanging="432"/>
        <w:outlineLvl w:val="2"/>
        <w:rPr>
          <w:rFonts w:ascii="Tahoma" w:hAnsi="Tahoma" w:cs="Tahoma"/>
          <w:b/>
          <w:sz w:val="22"/>
          <w:szCs w:val="22"/>
        </w:rPr>
      </w:pPr>
      <w:r w:rsidRPr="001E59C1">
        <w:rPr>
          <w:rFonts w:ascii="Tahoma" w:hAnsi="Tahoma" w:cs="Tahoma"/>
          <w:b/>
          <w:sz w:val="22"/>
          <w:szCs w:val="22"/>
        </w:rPr>
        <w:t>MWBE and Sustainable Investing Goals</w:t>
      </w:r>
    </w:p>
    <w:p w14:paraId="60B75E8F" w14:textId="5D9724AF" w:rsidR="00A16040" w:rsidRPr="001E59C1" w:rsidRDefault="00A16040" w:rsidP="00A16040">
      <w:pPr>
        <w:numPr>
          <w:ilvl w:val="0"/>
          <w:numId w:val="2"/>
        </w:numPr>
        <w:jc w:val="both"/>
        <w:rPr>
          <w:rFonts w:ascii="Tahoma" w:hAnsi="Tahoma" w:cs="Tahoma"/>
          <w:sz w:val="22"/>
          <w:szCs w:val="22"/>
        </w:rPr>
      </w:pPr>
      <w:r w:rsidRPr="001E59C1">
        <w:rPr>
          <w:rFonts w:ascii="Tahoma" w:hAnsi="Tahoma" w:cs="Tahoma"/>
          <w:sz w:val="22"/>
          <w:szCs w:val="22"/>
        </w:rPr>
        <w:t>MWBE Engagement and Track Record</w:t>
      </w:r>
      <w:r w:rsidR="00A6146C" w:rsidRPr="001E59C1">
        <w:rPr>
          <w:rFonts w:ascii="Tahoma" w:hAnsi="Tahoma" w:cs="Tahoma"/>
          <w:sz w:val="22"/>
          <w:szCs w:val="22"/>
        </w:rPr>
        <w:t>:</w:t>
      </w:r>
      <w:r w:rsidRPr="001E59C1">
        <w:rPr>
          <w:rFonts w:ascii="Tahoma" w:hAnsi="Tahoma" w:cs="Tahoma"/>
          <w:sz w:val="22"/>
          <w:szCs w:val="22"/>
        </w:rPr>
        <w:t xml:space="preserve"> Describe your firm’s experience working with Minority</w:t>
      </w:r>
      <w:r w:rsidR="007C2E72">
        <w:rPr>
          <w:rFonts w:ascii="Tahoma" w:hAnsi="Tahoma" w:cs="Tahoma"/>
          <w:sz w:val="22"/>
          <w:szCs w:val="22"/>
        </w:rPr>
        <w:t xml:space="preserve"> </w:t>
      </w:r>
      <w:r w:rsidRPr="001E59C1">
        <w:rPr>
          <w:rFonts w:ascii="Tahoma" w:hAnsi="Tahoma" w:cs="Tahoma"/>
          <w:sz w:val="22"/>
          <w:szCs w:val="22"/>
        </w:rPr>
        <w:t xml:space="preserve">and Women-Owned Business Enterprises (MWBE) managers. Provide metrics on the number of </w:t>
      </w:r>
      <w:r w:rsidRPr="001E59C1">
        <w:rPr>
          <w:rFonts w:ascii="Tahoma" w:hAnsi="Tahoma" w:cs="Tahoma"/>
          <w:sz w:val="22"/>
          <w:szCs w:val="22"/>
        </w:rPr>
        <w:lastRenderedPageBreak/>
        <w:t>MWBE managers in your firm’s database, completed due diligence reports for MWBE funds,</w:t>
      </w:r>
      <w:r w:rsidR="003B532E" w:rsidRPr="001E59C1">
        <w:rPr>
          <w:rFonts w:ascii="Tahoma" w:hAnsi="Tahoma" w:cs="Tahoma"/>
          <w:sz w:val="22"/>
          <w:szCs w:val="22"/>
        </w:rPr>
        <w:t xml:space="preserve"> </w:t>
      </w:r>
      <w:r w:rsidRPr="001E59C1">
        <w:rPr>
          <w:rFonts w:ascii="Tahoma" w:hAnsi="Tahoma" w:cs="Tahoma"/>
          <w:sz w:val="22"/>
          <w:szCs w:val="22"/>
        </w:rPr>
        <w:t>MWBE investments recommended</w:t>
      </w:r>
      <w:r w:rsidR="003B532E" w:rsidRPr="001E59C1">
        <w:rPr>
          <w:rFonts w:ascii="Tahoma" w:hAnsi="Tahoma" w:cs="Tahoma"/>
          <w:sz w:val="22"/>
          <w:szCs w:val="22"/>
        </w:rPr>
        <w:t>, and MWBE investments funded,</w:t>
      </w:r>
      <w:r w:rsidRPr="001E59C1">
        <w:rPr>
          <w:rFonts w:ascii="Tahoma" w:hAnsi="Tahoma" w:cs="Tahoma"/>
          <w:sz w:val="22"/>
          <w:szCs w:val="22"/>
        </w:rPr>
        <w:t xml:space="preserve"> over the past five years.</w:t>
      </w:r>
    </w:p>
    <w:p w14:paraId="75B383D0" w14:textId="77777777" w:rsidR="00A16040" w:rsidRPr="001E59C1" w:rsidRDefault="00A16040" w:rsidP="00A16040">
      <w:pPr>
        <w:ind w:left="432"/>
        <w:jc w:val="both"/>
        <w:rPr>
          <w:rFonts w:ascii="Tahoma" w:hAnsi="Tahoma" w:cs="Tahoma"/>
          <w:sz w:val="22"/>
          <w:szCs w:val="22"/>
        </w:rPr>
      </w:pPr>
    </w:p>
    <w:p w14:paraId="2B483FCE" w14:textId="425C7D80" w:rsidR="00A16040" w:rsidRPr="001E59C1" w:rsidRDefault="00A16040" w:rsidP="00A16040">
      <w:pPr>
        <w:numPr>
          <w:ilvl w:val="0"/>
          <w:numId w:val="2"/>
        </w:numPr>
        <w:jc w:val="both"/>
        <w:rPr>
          <w:rFonts w:ascii="Tahoma" w:hAnsi="Tahoma" w:cs="Tahoma"/>
          <w:sz w:val="22"/>
          <w:szCs w:val="22"/>
        </w:rPr>
      </w:pPr>
      <w:r w:rsidRPr="001E59C1">
        <w:rPr>
          <w:rFonts w:ascii="Tahoma" w:hAnsi="Tahoma" w:cs="Tahoma"/>
          <w:sz w:val="22"/>
          <w:szCs w:val="22"/>
        </w:rPr>
        <w:t xml:space="preserve">Sustainable Investing Track </w:t>
      </w:r>
      <w:r w:rsidR="000F3F8F" w:rsidRPr="001E59C1">
        <w:rPr>
          <w:rFonts w:ascii="Tahoma" w:hAnsi="Tahoma" w:cs="Tahoma"/>
          <w:sz w:val="22"/>
          <w:szCs w:val="22"/>
        </w:rPr>
        <w:t>R</w:t>
      </w:r>
      <w:r w:rsidRPr="001E59C1">
        <w:rPr>
          <w:rFonts w:ascii="Tahoma" w:hAnsi="Tahoma" w:cs="Tahoma"/>
          <w:sz w:val="22"/>
          <w:szCs w:val="22"/>
        </w:rPr>
        <w:t>ecord</w:t>
      </w:r>
      <w:r w:rsidR="00A6146C" w:rsidRPr="001E59C1">
        <w:rPr>
          <w:rFonts w:ascii="Tahoma" w:hAnsi="Tahoma" w:cs="Tahoma"/>
          <w:sz w:val="22"/>
          <w:szCs w:val="22"/>
        </w:rPr>
        <w:t>:</w:t>
      </w:r>
      <w:r w:rsidRPr="001E59C1">
        <w:rPr>
          <w:rFonts w:ascii="Tahoma" w:hAnsi="Tahoma" w:cs="Tahoma"/>
          <w:sz w:val="22"/>
          <w:szCs w:val="22"/>
        </w:rPr>
        <w:t xml:space="preserve"> Describe your firm’s experience working with managers with Climate, Sustainable, or Impact strategies (Sustainable Funds). Provide metrics on the number of Sustainable fund managers in your firm’s database, completed due diligence reports for Sustainable funds, and Sustainable fund investments recommended</w:t>
      </w:r>
      <w:r w:rsidR="003B532E" w:rsidRPr="001E59C1">
        <w:rPr>
          <w:rFonts w:ascii="Tahoma" w:hAnsi="Tahoma" w:cs="Tahoma"/>
          <w:sz w:val="22"/>
          <w:szCs w:val="22"/>
        </w:rPr>
        <w:t xml:space="preserve">, and </w:t>
      </w:r>
      <w:r w:rsidR="0072233E" w:rsidRPr="001E59C1">
        <w:rPr>
          <w:rFonts w:ascii="Tahoma" w:hAnsi="Tahoma" w:cs="Tahoma"/>
          <w:sz w:val="22"/>
          <w:szCs w:val="22"/>
        </w:rPr>
        <w:t xml:space="preserve">Sustainable </w:t>
      </w:r>
      <w:r w:rsidR="003B532E" w:rsidRPr="001E59C1">
        <w:rPr>
          <w:rFonts w:ascii="Tahoma" w:hAnsi="Tahoma" w:cs="Tahoma"/>
          <w:sz w:val="22"/>
          <w:szCs w:val="22"/>
        </w:rPr>
        <w:t>investments funded</w:t>
      </w:r>
      <w:r w:rsidRPr="001E59C1">
        <w:rPr>
          <w:rFonts w:ascii="Tahoma" w:hAnsi="Tahoma" w:cs="Tahoma"/>
          <w:sz w:val="22"/>
          <w:szCs w:val="22"/>
        </w:rPr>
        <w:t xml:space="preserve"> over the past five years.</w:t>
      </w:r>
    </w:p>
    <w:p w14:paraId="0AD31FC8" w14:textId="77777777" w:rsidR="000F3F8F" w:rsidRPr="001E59C1" w:rsidRDefault="000F3F8F" w:rsidP="000F3F8F">
      <w:pPr>
        <w:pStyle w:val="ListParagraph"/>
        <w:rPr>
          <w:rFonts w:ascii="Tahoma" w:hAnsi="Tahoma" w:cs="Tahoma"/>
          <w:sz w:val="22"/>
          <w:szCs w:val="22"/>
        </w:rPr>
      </w:pPr>
    </w:p>
    <w:p w14:paraId="6076E16B" w14:textId="179E3A75" w:rsidR="000F3F8F" w:rsidRPr="001E59C1" w:rsidRDefault="000F3F8F" w:rsidP="000F3F8F">
      <w:pPr>
        <w:pStyle w:val="ListParagraph"/>
        <w:numPr>
          <w:ilvl w:val="0"/>
          <w:numId w:val="2"/>
        </w:numPr>
        <w:autoSpaceDE w:val="0"/>
        <w:autoSpaceDN w:val="0"/>
        <w:adjustRightInd w:val="0"/>
        <w:rPr>
          <w:rFonts w:ascii="Tahoma" w:hAnsi="Tahoma" w:cs="Tahoma"/>
          <w:sz w:val="22"/>
          <w:szCs w:val="22"/>
        </w:rPr>
      </w:pPr>
      <w:r w:rsidRPr="001E59C1">
        <w:rPr>
          <w:rFonts w:ascii="Tahoma" w:hAnsi="Tahoma" w:cs="Tahoma"/>
          <w:sz w:val="22"/>
          <w:szCs w:val="22"/>
        </w:rPr>
        <w:t>Depth of Activity</w:t>
      </w:r>
      <w:r w:rsidR="00A6146C" w:rsidRPr="001E59C1">
        <w:rPr>
          <w:rFonts w:ascii="Tahoma" w:hAnsi="Tahoma" w:cs="Tahoma"/>
          <w:sz w:val="22"/>
          <w:szCs w:val="22"/>
        </w:rPr>
        <w:t>:</w:t>
      </w:r>
      <w:r w:rsidRPr="001E59C1">
        <w:rPr>
          <w:rFonts w:ascii="Tahoma" w:hAnsi="Tahoma" w:cs="Tahoma"/>
          <w:sz w:val="22"/>
          <w:szCs w:val="22"/>
        </w:rPr>
        <w:t xml:space="preserve"> How many MWBE or Sustainable funds did your firm review, meet with, conduct due diligence on, and ultimately recommend in 2022, 2023 and 2024? Please list separately for MWBE and Sustainable funds.</w:t>
      </w:r>
    </w:p>
    <w:p w14:paraId="0DC48AD2" w14:textId="77777777" w:rsidR="00A16040" w:rsidRPr="001E59C1" w:rsidRDefault="00A16040" w:rsidP="00A16040">
      <w:pPr>
        <w:ind w:left="432"/>
        <w:jc w:val="both"/>
        <w:rPr>
          <w:rFonts w:ascii="Tahoma" w:hAnsi="Tahoma" w:cs="Tahoma"/>
          <w:sz w:val="22"/>
          <w:szCs w:val="22"/>
        </w:rPr>
      </w:pPr>
    </w:p>
    <w:p w14:paraId="395D4AC1" w14:textId="5CB2EA3D" w:rsidR="00813237" w:rsidRPr="001E59C1" w:rsidRDefault="00813237" w:rsidP="00A16040">
      <w:pPr>
        <w:numPr>
          <w:ilvl w:val="0"/>
          <w:numId w:val="2"/>
        </w:numPr>
        <w:jc w:val="both"/>
        <w:rPr>
          <w:rFonts w:ascii="Tahoma" w:hAnsi="Tahoma" w:cs="Tahoma"/>
          <w:sz w:val="22"/>
          <w:szCs w:val="22"/>
        </w:rPr>
      </w:pPr>
      <w:r w:rsidRPr="001E59C1">
        <w:rPr>
          <w:rFonts w:ascii="Tahoma" w:hAnsi="Tahoma" w:cs="Tahoma"/>
          <w:sz w:val="22"/>
          <w:szCs w:val="22"/>
        </w:rPr>
        <w:t xml:space="preserve">Diversity and Sustainability </w:t>
      </w:r>
      <w:r w:rsidR="000F3F8F" w:rsidRPr="001E59C1">
        <w:rPr>
          <w:rFonts w:ascii="Tahoma" w:hAnsi="Tahoma" w:cs="Tahoma"/>
          <w:sz w:val="22"/>
          <w:szCs w:val="22"/>
        </w:rPr>
        <w:t>R</w:t>
      </w:r>
      <w:r w:rsidRPr="001E59C1">
        <w:rPr>
          <w:rFonts w:ascii="Tahoma" w:hAnsi="Tahoma" w:cs="Tahoma"/>
          <w:sz w:val="22"/>
          <w:szCs w:val="22"/>
        </w:rPr>
        <w:t>eviews</w:t>
      </w:r>
      <w:r w:rsidR="00A6146C" w:rsidRPr="001E59C1">
        <w:rPr>
          <w:rFonts w:ascii="Tahoma" w:hAnsi="Tahoma" w:cs="Tahoma"/>
          <w:sz w:val="22"/>
          <w:szCs w:val="22"/>
        </w:rPr>
        <w:t>:</w:t>
      </w:r>
      <w:r w:rsidRPr="001E59C1">
        <w:rPr>
          <w:rFonts w:ascii="Tahoma" w:hAnsi="Tahoma" w:cs="Tahoma"/>
          <w:sz w:val="22"/>
          <w:szCs w:val="22"/>
        </w:rPr>
        <w:t xml:space="preserve"> </w:t>
      </w:r>
      <w:r w:rsidR="000F3F8F" w:rsidRPr="001E59C1">
        <w:rPr>
          <w:rFonts w:ascii="Tahoma" w:hAnsi="Tahoma" w:cs="Tahoma"/>
          <w:sz w:val="22"/>
          <w:szCs w:val="22"/>
        </w:rPr>
        <w:t>Do you evaluate the diversity of management teams and the sustainability practices of funds as part of your research process? If so, do you provide specific scores or ratings for these factors within your due diligence reports?</w:t>
      </w:r>
    </w:p>
    <w:p w14:paraId="4B09A481" w14:textId="77777777" w:rsidR="00813237" w:rsidRPr="001E59C1" w:rsidRDefault="00813237" w:rsidP="00813237">
      <w:pPr>
        <w:pStyle w:val="ListParagraph"/>
        <w:rPr>
          <w:rFonts w:ascii="Tahoma" w:hAnsi="Tahoma" w:cs="Tahoma"/>
          <w:sz w:val="22"/>
          <w:szCs w:val="22"/>
        </w:rPr>
      </w:pPr>
    </w:p>
    <w:p w14:paraId="422008A9" w14:textId="4E941626" w:rsidR="00A16040" w:rsidRPr="001E59C1" w:rsidRDefault="00A16040" w:rsidP="00A16040">
      <w:pPr>
        <w:numPr>
          <w:ilvl w:val="0"/>
          <w:numId w:val="2"/>
        </w:numPr>
        <w:jc w:val="both"/>
        <w:rPr>
          <w:rFonts w:ascii="Tahoma" w:hAnsi="Tahoma" w:cs="Tahoma"/>
          <w:sz w:val="22"/>
          <w:szCs w:val="22"/>
        </w:rPr>
      </w:pPr>
      <w:r w:rsidRPr="001E59C1">
        <w:rPr>
          <w:rFonts w:ascii="Tahoma" w:hAnsi="Tahoma" w:cs="Tahoma"/>
          <w:sz w:val="22"/>
          <w:szCs w:val="22"/>
        </w:rPr>
        <w:t>MWBE and Sustainability Reporting and Progress Tracking</w:t>
      </w:r>
      <w:r w:rsidR="00A6146C" w:rsidRPr="001E59C1">
        <w:rPr>
          <w:rFonts w:ascii="Tahoma" w:hAnsi="Tahoma" w:cs="Tahoma"/>
          <w:sz w:val="22"/>
          <w:szCs w:val="22"/>
        </w:rPr>
        <w:t>:</w:t>
      </w:r>
      <w:r w:rsidRPr="001E59C1">
        <w:rPr>
          <w:rFonts w:ascii="Tahoma" w:hAnsi="Tahoma" w:cs="Tahoma"/>
          <w:sz w:val="22"/>
          <w:szCs w:val="22"/>
        </w:rPr>
        <w:t xml:space="preserve"> Describe the reporting and metrics your firm provides to clients to track progress toward MWBE and sustainability goals. Include any specific metrics, tools, or reports that demonstrate alignment with MWBE and </w:t>
      </w:r>
      <w:r w:rsidR="00657DDE">
        <w:rPr>
          <w:rFonts w:ascii="Tahoma" w:hAnsi="Tahoma" w:cs="Tahoma"/>
          <w:sz w:val="22"/>
          <w:szCs w:val="22"/>
        </w:rPr>
        <w:t xml:space="preserve">Sustainable Investing </w:t>
      </w:r>
      <w:r w:rsidRPr="001E59C1">
        <w:rPr>
          <w:rFonts w:ascii="Tahoma" w:hAnsi="Tahoma" w:cs="Tahoma"/>
          <w:sz w:val="22"/>
          <w:szCs w:val="22"/>
        </w:rPr>
        <w:t>initiatives.</w:t>
      </w:r>
    </w:p>
    <w:p w14:paraId="7BD90E77" w14:textId="77777777" w:rsidR="00722F3C" w:rsidRPr="001E59C1" w:rsidRDefault="00722F3C" w:rsidP="00E84E15">
      <w:pPr>
        <w:jc w:val="both"/>
        <w:rPr>
          <w:rFonts w:ascii="Tahoma" w:hAnsi="Tahoma" w:cs="Tahoma"/>
          <w:sz w:val="22"/>
          <w:szCs w:val="22"/>
        </w:rPr>
      </w:pPr>
    </w:p>
    <w:p w14:paraId="69A02ABA" w14:textId="77777777" w:rsidR="004E10EB" w:rsidRPr="001E59C1" w:rsidRDefault="004E10EB" w:rsidP="004E10EB">
      <w:pPr>
        <w:pStyle w:val="ListParagraph"/>
        <w:keepNext/>
        <w:numPr>
          <w:ilvl w:val="0"/>
          <w:numId w:val="32"/>
        </w:numPr>
        <w:spacing w:before="120" w:line="360" w:lineRule="auto"/>
        <w:ind w:hanging="432"/>
        <w:outlineLvl w:val="2"/>
        <w:rPr>
          <w:rFonts w:ascii="Tahoma" w:hAnsi="Tahoma" w:cs="Tahoma"/>
          <w:b/>
          <w:sz w:val="22"/>
          <w:szCs w:val="22"/>
        </w:rPr>
      </w:pPr>
      <w:r w:rsidRPr="001E59C1">
        <w:rPr>
          <w:rFonts w:ascii="Tahoma" w:hAnsi="Tahoma" w:cs="Tahoma"/>
          <w:b/>
          <w:sz w:val="22"/>
          <w:szCs w:val="22"/>
        </w:rPr>
        <w:t>Reporting and Performance Monitoring</w:t>
      </w:r>
    </w:p>
    <w:p w14:paraId="28755EC7" w14:textId="2DDBC905" w:rsidR="00666C78"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Standard Reporting Framework</w:t>
      </w:r>
      <w:r w:rsidR="00A6146C" w:rsidRPr="001E59C1">
        <w:rPr>
          <w:rFonts w:ascii="Tahoma" w:hAnsi="Tahoma" w:cs="Tahoma"/>
          <w:sz w:val="22"/>
          <w:szCs w:val="22"/>
        </w:rPr>
        <w:t>:</w:t>
      </w:r>
      <w:r w:rsidR="002D42CC">
        <w:rPr>
          <w:rFonts w:ascii="Tahoma" w:hAnsi="Tahoma" w:cs="Tahoma"/>
          <w:sz w:val="22"/>
          <w:szCs w:val="22"/>
        </w:rPr>
        <w:t xml:space="preserve"> </w:t>
      </w:r>
      <w:r w:rsidRPr="001E59C1">
        <w:rPr>
          <w:rFonts w:ascii="Tahoma" w:hAnsi="Tahoma" w:cs="Tahoma"/>
          <w:sz w:val="22"/>
          <w:szCs w:val="22"/>
        </w:rPr>
        <w:t xml:space="preserve">Describe your firm’s standard reporting framework for private markets clients. Include the frequency of reports and the primary components covered, such as performance, risk metrics, and portfolio composition. </w:t>
      </w:r>
    </w:p>
    <w:p w14:paraId="5A7C4179" w14:textId="77777777" w:rsidR="00666C78" w:rsidRPr="001E59C1" w:rsidRDefault="00666C78" w:rsidP="00666C78">
      <w:pPr>
        <w:pStyle w:val="Level1"/>
        <w:numPr>
          <w:ilvl w:val="0"/>
          <w:numId w:val="0"/>
        </w:numPr>
        <w:ind w:left="432"/>
        <w:jc w:val="both"/>
        <w:outlineLvl w:val="9"/>
        <w:rPr>
          <w:rFonts w:ascii="Tahoma" w:hAnsi="Tahoma" w:cs="Tahoma"/>
          <w:sz w:val="22"/>
          <w:szCs w:val="22"/>
        </w:rPr>
      </w:pPr>
    </w:p>
    <w:p w14:paraId="55914B86" w14:textId="63BB7F7C" w:rsidR="00666C78"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Reports for NYSIF</w:t>
      </w:r>
      <w:r w:rsidR="00A6146C" w:rsidRPr="001E59C1">
        <w:rPr>
          <w:rFonts w:ascii="Tahoma" w:hAnsi="Tahoma" w:cs="Tahoma"/>
          <w:sz w:val="22"/>
          <w:szCs w:val="22"/>
        </w:rPr>
        <w:t>:</w:t>
      </w:r>
      <w:r w:rsidRPr="001E59C1">
        <w:rPr>
          <w:rFonts w:ascii="Tahoma" w:hAnsi="Tahoma" w:cs="Tahoma"/>
          <w:sz w:val="22"/>
          <w:szCs w:val="22"/>
        </w:rPr>
        <w:t xml:space="preserve"> Name the reports NYSIF can expect to receive on a quarterly and annual basis.</w:t>
      </w:r>
      <w:r w:rsidR="002D42CC">
        <w:rPr>
          <w:rFonts w:ascii="Tahoma" w:hAnsi="Tahoma" w:cs="Tahoma"/>
          <w:sz w:val="22"/>
          <w:szCs w:val="22"/>
        </w:rPr>
        <w:t xml:space="preserve"> </w:t>
      </w:r>
      <w:r w:rsidRPr="001E59C1">
        <w:rPr>
          <w:rFonts w:ascii="Tahoma" w:hAnsi="Tahoma" w:cs="Tahoma"/>
          <w:sz w:val="22"/>
          <w:szCs w:val="22"/>
        </w:rPr>
        <w:t>Provide the timing by which the NYSIF can expect to receive these reports. As an appendix, please provide a sample of the proposed reporting materials.</w:t>
      </w:r>
    </w:p>
    <w:p w14:paraId="26ECE7FF" w14:textId="77777777" w:rsidR="00666C78" w:rsidRPr="001E59C1" w:rsidRDefault="00666C78" w:rsidP="00A06FAF">
      <w:pPr>
        <w:ind w:left="432"/>
        <w:jc w:val="both"/>
        <w:rPr>
          <w:rFonts w:ascii="Tahoma" w:hAnsi="Tahoma" w:cs="Tahoma"/>
          <w:sz w:val="22"/>
          <w:szCs w:val="22"/>
        </w:rPr>
      </w:pPr>
    </w:p>
    <w:p w14:paraId="698CF88D" w14:textId="0901C89B" w:rsidR="00666C78"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Customized Reporting Options</w:t>
      </w:r>
      <w:r w:rsidR="00A6146C" w:rsidRPr="001E59C1">
        <w:rPr>
          <w:rFonts w:ascii="Tahoma" w:hAnsi="Tahoma" w:cs="Tahoma"/>
          <w:sz w:val="22"/>
          <w:szCs w:val="22"/>
        </w:rPr>
        <w:t>:</w:t>
      </w:r>
      <w:r w:rsidRPr="001E59C1">
        <w:rPr>
          <w:rFonts w:ascii="Tahoma" w:hAnsi="Tahoma" w:cs="Tahoma"/>
          <w:sz w:val="22"/>
          <w:szCs w:val="22"/>
        </w:rPr>
        <w:t xml:space="preserve"> Outline any options for customizing reports to meet specific client needs. Include examples of metrics or formats that can be tailored to individual client preferences.</w:t>
      </w:r>
    </w:p>
    <w:p w14:paraId="60282E09" w14:textId="77777777" w:rsidR="00666C78" w:rsidRPr="001E59C1" w:rsidRDefault="00666C78" w:rsidP="00A06FAF">
      <w:pPr>
        <w:ind w:left="432"/>
        <w:jc w:val="both"/>
        <w:rPr>
          <w:rFonts w:ascii="Tahoma" w:hAnsi="Tahoma" w:cs="Tahoma"/>
          <w:sz w:val="22"/>
          <w:szCs w:val="22"/>
        </w:rPr>
      </w:pPr>
    </w:p>
    <w:p w14:paraId="007AEFEE" w14:textId="55B5336F" w:rsidR="00666C78"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Performance Attribution and Analysis</w:t>
      </w:r>
      <w:r w:rsidR="00A6146C" w:rsidRPr="001E59C1">
        <w:rPr>
          <w:rFonts w:ascii="Tahoma" w:hAnsi="Tahoma" w:cs="Tahoma"/>
          <w:sz w:val="22"/>
          <w:szCs w:val="22"/>
        </w:rPr>
        <w:t>:</w:t>
      </w:r>
      <w:r w:rsidRPr="001E59C1">
        <w:rPr>
          <w:rFonts w:ascii="Tahoma" w:hAnsi="Tahoma" w:cs="Tahoma"/>
          <w:sz w:val="22"/>
          <w:szCs w:val="22"/>
        </w:rPr>
        <w:t xml:space="preserve"> Explain how your firm conducts performance attribution for private markets investments. Describe any analysis of performance drivers and attribution to specific strategies, sectors, or geographic regions.</w:t>
      </w:r>
    </w:p>
    <w:p w14:paraId="07533D14" w14:textId="77777777" w:rsidR="00666C78" w:rsidRPr="001E59C1" w:rsidRDefault="00666C78" w:rsidP="00A06FAF">
      <w:pPr>
        <w:ind w:left="432"/>
        <w:jc w:val="both"/>
        <w:rPr>
          <w:rFonts w:ascii="Tahoma" w:hAnsi="Tahoma" w:cs="Tahoma"/>
          <w:sz w:val="22"/>
          <w:szCs w:val="22"/>
        </w:rPr>
      </w:pPr>
    </w:p>
    <w:p w14:paraId="1F5AE3E9" w14:textId="6C692B0E" w:rsidR="00666C78"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Benchmarking Practices</w:t>
      </w:r>
      <w:r w:rsidR="00A6146C" w:rsidRPr="001E59C1">
        <w:rPr>
          <w:rFonts w:ascii="Tahoma" w:hAnsi="Tahoma" w:cs="Tahoma"/>
          <w:sz w:val="22"/>
          <w:szCs w:val="22"/>
        </w:rPr>
        <w:t>:</w:t>
      </w:r>
      <w:r w:rsidRPr="001E59C1">
        <w:rPr>
          <w:rFonts w:ascii="Tahoma" w:hAnsi="Tahoma" w:cs="Tahoma"/>
          <w:sz w:val="22"/>
          <w:szCs w:val="22"/>
        </w:rPr>
        <w:t xml:space="preserve"> Describe the benchmarks your firm uses to assess private market investments. Include any peer group or public market equivalent benchmarks that help contextualize performance.</w:t>
      </w:r>
    </w:p>
    <w:p w14:paraId="7CE63719" w14:textId="77777777" w:rsidR="00666C78" w:rsidRPr="001E59C1" w:rsidRDefault="00666C78" w:rsidP="00A06FAF">
      <w:pPr>
        <w:ind w:left="432"/>
        <w:jc w:val="both"/>
        <w:rPr>
          <w:rFonts w:ascii="Tahoma" w:hAnsi="Tahoma" w:cs="Tahoma"/>
          <w:sz w:val="22"/>
          <w:szCs w:val="22"/>
        </w:rPr>
      </w:pPr>
    </w:p>
    <w:p w14:paraId="26DCAD49" w14:textId="3E0D1B08" w:rsidR="00666C78"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Peer Comparisons and Universe Analysis</w:t>
      </w:r>
      <w:r w:rsidR="00A6146C" w:rsidRPr="001E59C1">
        <w:rPr>
          <w:rFonts w:ascii="Tahoma" w:hAnsi="Tahoma" w:cs="Tahoma"/>
          <w:sz w:val="22"/>
          <w:szCs w:val="22"/>
        </w:rPr>
        <w:t>:</w:t>
      </w:r>
      <w:r w:rsidRPr="001E59C1">
        <w:rPr>
          <w:rFonts w:ascii="Tahoma" w:hAnsi="Tahoma" w:cs="Tahoma"/>
          <w:sz w:val="22"/>
          <w:szCs w:val="22"/>
        </w:rPr>
        <w:t xml:space="preserve"> Explain your approach to providing clients with peer comparisons or universe analysis. Indicate the sources or databases used for these comparisons and how they enhance understanding of performance.</w:t>
      </w:r>
    </w:p>
    <w:p w14:paraId="7AF09AAA" w14:textId="77777777" w:rsidR="00666C78" w:rsidRPr="001E59C1" w:rsidRDefault="00666C78" w:rsidP="00A06FAF">
      <w:pPr>
        <w:ind w:left="432"/>
        <w:jc w:val="both"/>
        <w:rPr>
          <w:rFonts w:ascii="Tahoma" w:hAnsi="Tahoma" w:cs="Tahoma"/>
          <w:sz w:val="22"/>
          <w:szCs w:val="22"/>
        </w:rPr>
      </w:pPr>
    </w:p>
    <w:p w14:paraId="7B6A6118" w14:textId="10704BAC" w:rsidR="00666C78"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Access to Real-Time or Interim Data</w:t>
      </w:r>
      <w:r w:rsidR="00A6146C" w:rsidRPr="001E59C1">
        <w:rPr>
          <w:rFonts w:ascii="Tahoma" w:hAnsi="Tahoma" w:cs="Tahoma"/>
          <w:sz w:val="22"/>
          <w:szCs w:val="22"/>
        </w:rPr>
        <w:t>:</w:t>
      </w:r>
      <w:r w:rsidRPr="001E59C1">
        <w:rPr>
          <w:rFonts w:ascii="Tahoma" w:hAnsi="Tahoma" w:cs="Tahoma"/>
          <w:sz w:val="22"/>
          <w:szCs w:val="22"/>
        </w:rPr>
        <w:t xml:space="preserve"> Describe any tools or platforms your firm offers for clients to access real-time or interim data on their portfolio performance and risk metrics.</w:t>
      </w:r>
    </w:p>
    <w:p w14:paraId="3B1BC0F1" w14:textId="77777777" w:rsidR="00666C78" w:rsidRPr="001E59C1" w:rsidRDefault="00666C78" w:rsidP="00A06FAF">
      <w:pPr>
        <w:ind w:left="432"/>
        <w:jc w:val="both"/>
        <w:rPr>
          <w:rFonts w:ascii="Tahoma" w:hAnsi="Tahoma" w:cs="Tahoma"/>
          <w:sz w:val="22"/>
          <w:szCs w:val="22"/>
        </w:rPr>
      </w:pPr>
    </w:p>
    <w:p w14:paraId="5F723DC6" w14:textId="24EDCDC6" w:rsidR="004E10EB" w:rsidRPr="001E59C1" w:rsidRDefault="00666C78" w:rsidP="00A06FAF">
      <w:pPr>
        <w:numPr>
          <w:ilvl w:val="0"/>
          <w:numId w:val="2"/>
        </w:numPr>
        <w:jc w:val="both"/>
        <w:rPr>
          <w:rFonts w:ascii="Tahoma" w:hAnsi="Tahoma" w:cs="Tahoma"/>
          <w:sz w:val="22"/>
          <w:szCs w:val="22"/>
        </w:rPr>
      </w:pPr>
      <w:r w:rsidRPr="001E59C1">
        <w:rPr>
          <w:rFonts w:ascii="Tahoma" w:hAnsi="Tahoma" w:cs="Tahoma"/>
          <w:sz w:val="22"/>
          <w:szCs w:val="22"/>
        </w:rPr>
        <w:t>Audit and Verification of Performance Data</w:t>
      </w:r>
      <w:r w:rsidR="00A6146C" w:rsidRPr="001E59C1">
        <w:rPr>
          <w:rFonts w:ascii="Tahoma" w:hAnsi="Tahoma" w:cs="Tahoma"/>
          <w:sz w:val="22"/>
          <w:szCs w:val="22"/>
        </w:rPr>
        <w:t>:</w:t>
      </w:r>
      <w:r w:rsidRPr="001E59C1">
        <w:rPr>
          <w:rFonts w:ascii="Tahoma" w:hAnsi="Tahoma" w:cs="Tahoma"/>
          <w:sz w:val="22"/>
          <w:szCs w:val="22"/>
        </w:rPr>
        <w:t xml:space="preserve"> Detail your firm’s process for ensuring the accuracy and reliability of performance data. Include any internal audit or third-party verification practices applied to performance monitoring.</w:t>
      </w:r>
    </w:p>
    <w:p w14:paraId="603F4740" w14:textId="77777777" w:rsidR="00780DDC" w:rsidRPr="001E59C1" w:rsidRDefault="00780DDC" w:rsidP="001E59C1">
      <w:pPr>
        <w:pStyle w:val="ListParagraph"/>
        <w:rPr>
          <w:rFonts w:ascii="Tahoma" w:hAnsi="Tahoma" w:cs="Tahoma"/>
          <w:sz w:val="22"/>
          <w:szCs w:val="22"/>
        </w:rPr>
      </w:pPr>
    </w:p>
    <w:p w14:paraId="26E3FCC8" w14:textId="013DD58B" w:rsidR="00780DDC" w:rsidRPr="001E59C1" w:rsidRDefault="00780DDC" w:rsidP="00780DDC">
      <w:pPr>
        <w:pStyle w:val="ListParagraph"/>
        <w:keepNext/>
        <w:numPr>
          <w:ilvl w:val="0"/>
          <w:numId w:val="32"/>
        </w:numPr>
        <w:spacing w:before="120" w:line="360" w:lineRule="auto"/>
        <w:outlineLvl w:val="2"/>
        <w:rPr>
          <w:rFonts w:ascii="Tahoma" w:hAnsi="Tahoma" w:cs="Tahoma"/>
          <w:b/>
          <w:sz w:val="22"/>
          <w:szCs w:val="22"/>
        </w:rPr>
      </w:pPr>
      <w:r w:rsidRPr="001E59C1">
        <w:rPr>
          <w:rFonts w:ascii="Tahoma" w:hAnsi="Tahoma" w:cs="Tahoma"/>
          <w:b/>
          <w:sz w:val="22"/>
          <w:szCs w:val="22"/>
        </w:rPr>
        <w:t>Diversity, Inclusion and ESG</w:t>
      </w:r>
    </w:p>
    <w:p w14:paraId="4630825B" w14:textId="5B9F2561" w:rsidR="00A738A9" w:rsidRPr="001E59C1" w:rsidRDefault="000B7AF9" w:rsidP="00D37E5A">
      <w:pPr>
        <w:numPr>
          <w:ilvl w:val="0"/>
          <w:numId w:val="2"/>
        </w:numPr>
        <w:jc w:val="both"/>
        <w:rPr>
          <w:rFonts w:ascii="Tahoma" w:hAnsi="Tahoma" w:cs="Tahoma"/>
          <w:sz w:val="22"/>
          <w:szCs w:val="22"/>
        </w:rPr>
      </w:pPr>
      <w:r w:rsidRPr="001E59C1">
        <w:rPr>
          <w:rFonts w:ascii="Tahoma" w:hAnsi="Tahoma" w:cs="Tahoma"/>
          <w:sz w:val="22"/>
          <w:szCs w:val="22"/>
        </w:rPr>
        <w:t>WMBE Status</w:t>
      </w:r>
      <w:r w:rsidR="00A738A9" w:rsidRPr="001E59C1">
        <w:rPr>
          <w:rFonts w:ascii="Tahoma" w:hAnsi="Tahoma" w:cs="Tahoma"/>
          <w:sz w:val="22"/>
          <w:szCs w:val="22"/>
        </w:rPr>
        <w:t>:</w:t>
      </w:r>
      <w:r w:rsidR="004947B9" w:rsidRPr="001E59C1">
        <w:rPr>
          <w:rFonts w:ascii="Tahoma" w:hAnsi="Tahoma" w:cs="Tahoma"/>
          <w:sz w:val="22"/>
          <w:szCs w:val="22"/>
        </w:rPr>
        <w:t xml:space="preserve"> </w:t>
      </w:r>
      <w:r w:rsidR="00A738A9" w:rsidRPr="001E59C1">
        <w:rPr>
          <w:rFonts w:ascii="Tahoma" w:hAnsi="Tahoma" w:cs="Tahoma"/>
          <w:sz w:val="22"/>
          <w:szCs w:val="22"/>
        </w:rPr>
        <w:t xml:space="preserve">Is the firm a minority, woman, or service-disabled veteran owned business (SDVOB)? Include the percent ownership. </w:t>
      </w:r>
    </w:p>
    <w:p w14:paraId="19830622" w14:textId="77777777" w:rsidR="004947B9" w:rsidRPr="001E59C1" w:rsidRDefault="004947B9" w:rsidP="001E59C1">
      <w:pPr>
        <w:jc w:val="both"/>
        <w:rPr>
          <w:rFonts w:ascii="Tahoma" w:hAnsi="Tahoma" w:cs="Tahoma"/>
          <w:sz w:val="22"/>
          <w:szCs w:val="22"/>
        </w:rPr>
      </w:pPr>
    </w:p>
    <w:p w14:paraId="123C0E03" w14:textId="611E8B9D" w:rsidR="000B7AF9" w:rsidRPr="001E59C1" w:rsidRDefault="00ED2EDF" w:rsidP="00A738A9">
      <w:pPr>
        <w:numPr>
          <w:ilvl w:val="0"/>
          <w:numId w:val="2"/>
        </w:numPr>
        <w:jc w:val="both"/>
        <w:rPr>
          <w:rFonts w:ascii="Tahoma" w:hAnsi="Tahoma" w:cs="Tahoma"/>
          <w:sz w:val="22"/>
          <w:szCs w:val="22"/>
        </w:rPr>
      </w:pPr>
      <w:r w:rsidRPr="001E59C1">
        <w:rPr>
          <w:rFonts w:ascii="Tahoma" w:hAnsi="Tahoma" w:cs="Tahoma"/>
          <w:sz w:val="22"/>
          <w:szCs w:val="22"/>
        </w:rPr>
        <w:t>Diversity/Inclusion: Are diversity and inclusion goals integrated into the performance assessment process and determination of compensation for senior officials? How are diversity and inclusion goals incorporated into the retention and promotion processes?</w:t>
      </w:r>
    </w:p>
    <w:p w14:paraId="4109AEBE" w14:textId="77777777" w:rsidR="00ED2EDF" w:rsidRPr="001E59C1" w:rsidRDefault="00ED2EDF" w:rsidP="001E59C1">
      <w:pPr>
        <w:pStyle w:val="ListParagraph"/>
        <w:rPr>
          <w:rFonts w:ascii="Tahoma" w:hAnsi="Tahoma" w:cs="Tahoma"/>
          <w:sz w:val="22"/>
          <w:szCs w:val="22"/>
        </w:rPr>
      </w:pPr>
    </w:p>
    <w:p w14:paraId="6D751DEB" w14:textId="7027EF66" w:rsidR="00ED2EDF" w:rsidRPr="001E59C1" w:rsidRDefault="00ED2EDF" w:rsidP="00A738A9">
      <w:pPr>
        <w:numPr>
          <w:ilvl w:val="0"/>
          <w:numId w:val="2"/>
        </w:numPr>
        <w:jc w:val="both"/>
        <w:rPr>
          <w:rFonts w:ascii="Tahoma" w:hAnsi="Tahoma" w:cs="Tahoma"/>
          <w:sz w:val="22"/>
          <w:szCs w:val="22"/>
        </w:rPr>
      </w:pPr>
      <w:r w:rsidRPr="001E59C1">
        <w:rPr>
          <w:rFonts w:ascii="Tahoma" w:hAnsi="Tahoma" w:cs="Tahoma"/>
          <w:sz w:val="22"/>
          <w:szCs w:val="22"/>
        </w:rPr>
        <w:t>Compensation: Does the firm examine compensation for racial/ethnic or gender-based disparities? If so, what is the policy and framework for addressing racial/ethnic and gender-based disparities?</w:t>
      </w:r>
    </w:p>
    <w:p w14:paraId="62CD6930" w14:textId="77777777" w:rsidR="00ED2EDF" w:rsidRPr="001E59C1" w:rsidRDefault="00ED2EDF" w:rsidP="001E59C1">
      <w:pPr>
        <w:ind w:left="432"/>
        <w:jc w:val="both"/>
        <w:rPr>
          <w:rFonts w:ascii="Tahoma" w:hAnsi="Tahoma" w:cs="Tahoma"/>
          <w:sz w:val="22"/>
          <w:szCs w:val="22"/>
        </w:rPr>
      </w:pPr>
    </w:p>
    <w:p w14:paraId="1FCF885A" w14:textId="347F495B" w:rsidR="00ED2EDF" w:rsidRPr="001E59C1" w:rsidRDefault="00ED2EDF" w:rsidP="00ED2EDF">
      <w:pPr>
        <w:numPr>
          <w:ilvl w:val="0"/>
          <w:numId w:val="2"/>
        </w:numPr>
        <w:jc w:val="both"/>
        <w:rPr>
          <w:rFonts w:ascii="Tahoma" w:hAnsi="Tahoma" w:cs="Tahoma"/>
          <w:sz w:val="22"/>
          <w:szCs w:val="22"/>
        </w:rPr>
      </w:pPr>
      <w:r w:rsidRPr="001E59C1">
        <w:rPr>
          <w:rFonts w:ascii="Tahoma" w:hAnsi="Tahoma" w:cs="Tahoma"/>
          <w:sz w:val="22"/>
          <w:szCs w:val="22"/>
        </w:rPr>
        <w:t>Recruiting: Does the firm conduct targeted recruiting for women, minorities, or service-disabled veterans? Please provide us with a list of organizations that you engage with to broaden outreach for women, minorities, or service-disabled veterans.</w:t>
      </w:r>
    </w:p>
    <w:p w14:paraId="73C0BA81" w14:textId="77777777" w:rsidR="00ED2EDF" w:rsidRPr="001E59C1" w:rsidRDefault="00ED2EDF" w:rsidP="001E59C1">
      <w:pPr>
        <w:pStyle w:val="ListParagraph"/>
        <w:rPr>
          <w:rFonts w:ascii="Tahoma" w:hAnsi="Tahoma" w:cs="Tahoma"/>
          <w:sz w:val="22"/>
          <w:szCs w:val="22"/>
        </w:rPr>
      </w:pPr>
    </w:p>
    <w:p w14:paraId="15BFA244" w14:textId="505AE122" w:rsidR="00ED2EDF" w:rsidRPr="001E59C1" w:rsidRDefault="00ED2EDF" w:rsidP="00ED2EDF">
      <w:pPr>
        <w:numPr>
          <w:ilvl w:val="0"/>
          <w:numId w:val="2"/>
        </w:numPr>
        <w:jc w:val="both"/>
        <w:rPr>
          <w:rFonts w:ascii="Tahoma" w:hAnsi="Tahoma" w:cs="Tahoma"/>
          <w:sz w:val="22"/>
          <w:szCs w:val="22"/>
        </w:rPr>
      </w:pPr>
      <w:r w:rsidRPr="001E59C1">
        <w:rPr>
          <w:rFonts w:ascii="Tahoma" w:hAnsi="Tahoma" w:cs="Tahoma"/>
          <w:sz w:val="22"/>
          <w:szCs w:val="22"/>
        </w:rPr>
        <w:t>Policy Strategy: Does the firm have a written Diversity and Inclusion Recruiting Program/Strategy? (i.e. outreach, hiring, mentoring and/or scholarship programs designed to create a pipeline of minority and women professional talent to the firm).</w:t>
      </w:r>
    </w:p>
    <w:p w14:paraId="46ADFC93" w14:textId="77777777" w:rsidR="00ED2EDF" w:rsidRPr="001E59C1" w:rsidRDefault="00ED2EDF" w:rsidP="001E59C1">
      <w:pPr>
        <w:ind w:left="432"/>
        <w:jc w:val="both"/>
        <w:rPr>
          <w:rFonts w:ascii="Tahoma" w:hAnsi="Tahoma" w:cs="Tahoma"/>
          <w:sz w:val="22"/>
          <w:szCs w:val="22"/>
        </w:rPr>
      </w:pPr>
    </w:p>
    <w:p w14:paraId="54A12FA7" w14:textId="1BB0DD79" w:rsidR="00ED2EDF" w:rsidRPr="001E59C1" w:rsidRDefault="00ED2EDF" w:rsidP="00ED2EDF">
      <w:pPr>
        <w:numPr>
          <w:ilvl w:val="0"/>
          <w:numId w:val="2"/>
        </w:numPr>
        <w:jc w:val="both"/>
        <w:rPr>
          <w:rFonts w:ascii="Tahoma" w:hAnsi="Tahoma" w:cs="Tahoma"/>
          <w:sz w:val="22"/>
          <w:szCs w:val="22"/>
        </w:rPr>
      </w:pPr>
      <w:r w:rsidRPr="001E59C1">
        <w:rPr>
          <w:rFonts w:ascii="Tahoma" w:hAnsi="Tahoma" w:cs="Tahoma"/>
          <w:sz w:val="22"/>
          <w:szCs w:val="22"/>
        </w:rPr>
        <w:t>Policy Program: Does the firm have a written Diversity and Inclusion Policy/Program? (i.e. business policy that encourages the inclusion of minorities, women or service-disabled veterans in its workforce and as business partners). If yes, do one or more members of the firm’s management/executive committee (or equivalent) have primary responsibility for leading the Diversity and Inclusion Policy/Program? If no to the previous question, does the firm have plans to create a Diversity and Inclusion Policy/Program within the next 12 months?</w:t>
      </w:r>
    </w:p>
    <w:p w14:paraId="008D56C4" w14:textId="77777777" w:rsidR="00ED2EDF" w:rsidRPr="001E59C1" w:rsidRDefault="00ED2EDF" w:rsidP="001E59C1">
      <w:pPr>
        <w:pStyle w:val="ListParagraph"/>
        <w:rPr>
          <w:rFonts w:ascii="Tahoma" w:hAnsi="Tahoma" w:cs="Tahoma"/>
          <w:sz w:val="22"/>
          <w:szCs w:val="22"/>
        </w:rPr>
      </w:pPr>
    </w:p>
    <w:p w14:paraId="730777D7" w14:textId="19B129C7" w:rsidR="00ED2EDF" w:rsidRPr="001E59C1" w:rsidRDefault="00ED2EDF" w:rsidP="00ED2EDF">
      <w:pPr>
        <w:numPr>
          <w:ilvl w:val="0"/>
          <w:numId w:val="2"/>
        </w:numPr>
        <w:jc w:val="both"/>
        <w:rPr>
          <w:rFonts w:ascii="Tahoma" w:hAnsi="Tahoma" w:cs="Tahoma"/>
          <w:sz w:val="22"/>
          <w:szCs w:val="22"/>
        </w:rPr>
      </w:pPr>
      <w:r w:rsidRPr="001E59C1">
        <w:rPr>
          <w:rFonts w:ascii="Tahoma" w:hAnsi="Tahoma" w:cs="Tahoma"/>
          <w:sz w:val="22"/>
          <w:szCs w:val="22"/>
        </w:rPr>
        <w:t>Diversity Committee: Does the firm have a Diversity and Inclusion Committee or equivalent? Please provide the charter of governance framework.</w:t>
      </w:r>
    </w:p>
    <w:p w14:paraId="75AA111A" w14:textId="77777777" w:rsidR="00ED2EDF" w:rsidRPr="001E59C1" w:rsidRDefault="00ED2EDF" w:rsidP="001E59C1">
      <w:pPr>
        <w:ind w:left="432"/>
        <w:jc w:val="both"/>
        <w:rPr>
          <w:rFonts w:ascii="Tahoma" w:hAnsi="Tahoma" w:cs="Tahoma"/>
          <w:sz w:val="22"/>
          <w:szCs w:val="22"/>
        </w:rPr>
      </w:pPr>
    </w:p>
    <w:p w14:paraId="7DB731B2" w14:textId="77777777" w:rsidR="00ED2EDF" w:rsidRPr="001E59C1" w:rsidRDefault="00ED2EDF" w:rsidP="001E59C1">
      <w:pPr>
        <w:numPr>
          <w:ilvl w:val="0"/>
          <w:numId w:val="2"/>
        </w:numPr>
        <w:jc w:val="both"/>
        <w:rPr>
          <w:rFonts w:ascii="Tahoma" w:hAnsi="Tahoma" w:cs="Tahoma"/>
          <w:sz w:val="22"/>
          <w:szCs w:val="22"/>
        </w:rPr>
      </w:pPr>
      <w:r w:rsidRPr="001E59C1">
        <w:rPr>
          <w:rFonts w:ascii="Tahoma" w:hAnsi="Tahoma" w:cs="Tahoma"/>
          <w:sz w:val="22"/>
          <w:szCs w:val="22"/>
        </w:rPr>
        <w:t>Brokerage: Percentage of annual trading US Dollar volumes for each of the past 5 years within the following categories:</w:t>
      </w:r>
    </w:p>
    <w:p w14:paraId="77FA79B7" w14:textId="77777777" w:rsidR="00ED2EDF" w:rsidRPr="001E59C1" w:rsidRDefault="00ED2EDF" w:rsidP="001E59C1">
      <w:pPr>
        <w:numPr>
          <w:ilvl w:val="1"/>
          <w:numId w:val="2"/>
        </w:numPr>
        <w:jc w:val="both"/>
        <w:rPr>
          <w:rFonts w:ascii="Tahoma" w:hAnsi="Tahoma" w:cs="Tahoma"/>
          <w:sz w:val="22"/>
          <w:szCs w:val="22"/>
        </w:rPr>
      </w:pPr>
      <w:r w:rsidRPr="001E59C1">
        <w:rPr>
          <w:rFonts w:ascii="Tahoma" w:hAnsi="Tahoma" w:cs="Tahoma"/>
          <w:sz w:val="22"/>
          <w:szCs w:val="22"/>
        </w:rPr>
        <w:t>MWBE owned firms</w:t>
      </w:r>
    </w:p>
    <w:p w14:paraId="5F1C4BA7" w14:textId="77777777" w:rsidR="00ED2EDF" w:rsidRPr="001E59C1" w:rsidRDefault="00ED2EDF" w:rsidP="001E59C1">
      <w:pPr>
        <w:numPr>
          <w:ilvl w:val="1"/>
          <w:numId w:val="2"/>
        </w:numPr>
        <w:jc w:val="both"/>
        <w:rPr>
          <w:rFonts w:ascii="Tahoma" w:hAnsi="Tahoma" w:cs="Tahoma"/>
          <w:sz w:val="22"/>
          <w:szCs w:val="22"/>
        </w:rPr>
      </w:pPr>
      <w:r w:rsidRPr="001E59C1">
        <w:rPr>
          <w:rFonts w:ascii="Tahoma" w:hAnsi="Tahoma" w:cs="Tahoma"/>
          <w:sz w:val="22"/>
          <w:szCs w:val="22"/>
        </w:rPr>
        <w:t>Service-Disabled Veteran Owned Firms</w:t>
      </w:r>
    </w:p>
    <w:p w14:paraId="3A3DF342" w14:textId="5B8F2E57" w:rsidR="00ED2EDF" w:rsidRPr="001E59C1" w:rsidRDefault="00ED2EDF" w:rsidP="00985C46">
      <w:pPr>
        <w:numPr>
          <w:ilvl w:val="1"/>
          <w:numId w:val="2"/>
        </w:numPr>
        <w:jc w:val="both"/>
        <w:rPr>
          <w:rFonts w:ascii="Tahoma" w:hAnsi="Tahoma" w:cs="Tahoma"/>
          <w:sz w:val="22"/>
          <w:szCs w:val="22"/>
        </w:rPr>
      </w:pPr>
      <w:r w:rsidRPr="001E59C1">
        <w:rPr>
          <w:rFonts w:ascii="Tahoma" w:hAnsi="Tahoma" w:cs="Tahoma"/>
          <w:sz w:val="22"/>
          <w:szCs w:val="22"/>
        </w:rPr>
        <w:t>Other firms (i.e. not MWBE or Veteran)]</w:t>
      </w:r>
    </w:p>
    <w:p w14:paraId="1DFB6691" w14:textId="77777777" w:rsidR="00985C46" w:rsidRPr="001E59C1" w:rsidRDefault="00985C46" w:rsidP="001E59C1">
      <w:pPr>
        <w:ind w:left="1080"/>
        <w:jc w:val="both"/>
        <w:rPr>
          <w:rFonts w:ascii="Tahoma" w:hAnsi="Tahoma" w:cs="Tahoma"/>
          <w:sz w:val="22"/>
          <w:szCs w:val="22"/>
        </w:rPr>
      </w:pPr>
    </w:p>
    <w:p w14:paraId="6270067D" w14:textId="093CD894" w:rsidR="00985C46" w:rsidRPr="001E59C1" w:rsidRDefault="00985C46" w:rsidP="00985C46">
      <w:pPr>
        <w:numPr>
          <w:ilvl w:val="0"/>
          <w:numId w:val="2"/>
        </w:numPr>
        <w:jc w:val="both"/>
        <w:rPr>
          <w:rFonts w:ascii="Tahoma" w:hAnsi="Tahoma" w:cs="Tahoma"/>
          <w:sz w:val="22"/>
          <w:szCs w:val="22"/>
        </w:rPr>
      </w:pPr>
      <w:r w:rsidRPr="001E59C1">
        <w:rPr>
          <w:rFonts w:ascii="Tahoma" w:hAnsi="Tahoma" w:cs="Tahoma"/>
          <w:sz w:val="22"/>
          <w:szCs w:val="22"/>
        </w:rPr>
        <w:t>ESG Policy: Do you have a firm-level ESG policy? If so, please provide and let us know when it was established.</w:t>
      </w:r>
    </w:p>
    <w:p w14:paraId="18A3E712" w14:textId="77777777" w:rsidR="009B4361" w:rsidRPr="001E59C1" w:rsidRDefault="009B4361" w:rsidP="001E59C1">
      <w:pPr>
        <w:ind w:left="432"/>
        <w:jc w:val="both"/>
        <w:rPr>
          <w:rFonts w:ascii="Tahoma" w:hAnsi="Tahoma" w:cs="Tahoma"/>
          <w:sz w:val="22"/>
          <w:szCs w:val="22"/>
        </w:rPr>
      </w:pPr>
    </w:p>
    <w:p w14:paraId="708FE27E" w14:textId="038D299D" w:rsidR="00985C46" w:rsidRPr="001E59C1" w:rsidRDefault="00985C46" w:rsidP="009B4361">
      <w:pPr>
        <w:numPr>
          <w:ilvl w:val="0"/>
          <w:numId w:val="2"/>
        </w:numPr>
        <w:jc w:val="both"/>
        <w:rPr>
          <w:rFonts w:ascii="Tahoma" w:hAnsi="Tahoma" w:cs="Tahoma"/>
          <w:sz w:val="22"/>
          <w:szCs w:val="22"/>
        </w:rPr>
      </w:pPr>
      <w:r w:rsidRPr="001E59C1">
        <w:rPr>
          <w:rFonts w:ascii="Tahoma" w:hAnsi="Tahoma" w:cs="Tahoma"/>
          <w:sz w:val="22"/>
          <w:szCs w:val="22"/>
        </w:rPr>
        <w:t xml:space="preserve">ESG Research: Does your firm produce research, risk analysis, and capital market assumptions regarding climate factors and investments of the </w:t>
      </w:r>
      <w:r w:rsidR="006F553F" w:rsidRPr="001E59C1">
        <w:rPr>
          <w:rFonts w:ascii="Tahoma" w:hAnsi="Tahoma" w:cs="Tahoma"/>
          <w:sz w:val="22"/>
          <w:szCs w:val="22"/>
        </w:rPr>
        <w:t>Private Markets</w:t>
      </w:r>
      <w:r w:rsidRPr="001E59C1">
        <w:rPr>
          <w:rFonts w:ascii="Tahoma" w:hAnsi="Tahoma" w:cs="Tahoma"/>
          <w:sz w:val="22"/>
          <w:szCs w:val="22"/>
        </w:rPr>
        <w:t>?</w:t>
      </w:r>
    </w:p>
    <w:p w14:paraId="335AB429" w14:textId="77777777" w:rsidR="009B4361" w:rsidRPr="001E59C1" w:rsidRDefault="009B4361" w:rsidP="001E59C1">
      <w:pPr>
        <w:pStyle w:val="ListParagraph"/>
        <w:rPr>
          <w:rFonts w:ascii="Tahoma" w:hAnsi="Tahoma" w:cs="Tahoma"/>
          <w:sz w:val="22"/>
          <w:szCs w:val="22"/>
        </w:rPr>
      </w:pPr>
    </w:p>
    <w:p w14:paraId="2C77915C" w14:textId="6FAEA338" w:rsidR="00985C46" w:rsidRPr="001E59C1" w:rsidRDefault="00985C46" w:rsidP="009B4361">
      <w:pPr>
        <w:numPr>
          <w:ilvl w:val="0"/>
          <w:numId w:val="2"/>
        </w:numPr>
        <w:jc w:val="both"/>
        <w:rPr>
          <w:rFonts w:ascii="Tahoma" w:hAnsi="Tahoma" w:cs="Tahoma"/>
          <w:sz w:val="22"/>
          <w:szCs w:val="22"/>
        </w:rPr>
      </w:pPr>
      <w:r w:rsidRPr="001E59C1">
        <w:rPr>
          <w:rFonts w:ascii="Tahoma" w:hAnsi="Tahoma" w:cs="Tahoma"/>
          <w:sz w:val="22"/>
          <w:szCs w:val="22"/>
        </w:rPr>
        <w:t xml:space="preserve">ESG Metrics: Please list all tools the firm will use to score, analyze, and report ESG metrics and their applicability to the </w:t>
      </w:r>
      <w:r w:rsidR="006F553F" w:rsidRPr="001E59C1">
        <w:rPr>
          <w:rFonts w:ascii="Tahoma" w:hAnsi="Tahoma" w:cs="Tahoma"/>
          <w:sz w:val="22"/>
          <w:szCs w:val="22"/>
        </w:rPr>
        <w:t>Private Markets</w:t>
      </w:r>
      <w:r w:rsidRPr="001E59C1">
        <w:rPr>
          <w:rFonts w:ascii="Tahoma" w:hAnsi="Tahoma" w:cs="Tahoma"/>
          <w:sz w:val="22"/>
          <w:szCs w:val="22"/>
        </w:rPr>
        <w:t>.</w:t>
      </w:r>
    </w:p>
    <w:p w14:paraId="4B93C6C0" w14:textId="77777777" w:rsidR="009B4361" w:rsidRPr="001E59C1" w:rsidRDefault="009B4361" w:rsidP="001E59C1">
      <w:pPr>
        <w:pStyle w:val="ListParagraph"/>
        <w:rPr>
          <w:rFonts w:ascii="Tahoma" w:hAnsi="Tahoma" w:cs="Tahoma"/>
          <w:sz w:val="22"/>
          <w:szCs w:val="22"/>
        </w:rPr>
      </w:pPr>
    </w:p>
    <w:p w14:paraId="3B8530E5" w14:textId="155E6125" w:rsidR="00985C46" w:rsidRPr="001E59C1" w:rsidRDefault="00985C46" w:rsidP="001E59C1">
      <w:pPr>
        <w:numPr>
          <w:ilvl w:val="0"/>
          <w:numId w:val="2"/>
        </w:numPr>
        <w:jc w:val="both"/>
        <w:rPr>
          <w:rFonts w:ascii="Tahoma" w:hAnsi="Tahoma" w:cs="Tahoma"/>
          <w:sz w:val="22"/>
          <w:szCs w:val="22"/>
        </w:rPr>
      </w:pPr>
      <w:r w:rsidRPr="001E59C1">
        <w:rPr>
          <w:rFonts w:ascii="Tahoma" w:hAnsi="Tahoma" w:cs="Tahoma"/>
          <w:sz w:val="22"/>
          <w:szCs w:val="22"/>
        </w:rPr>
        <w:t xml:space="preserve">NYSIF ESG Priorities: </w:t>
      </w:r>
      <w:r w:rsidR="009B4361" w:rsidRPr="001E59C1">
        <w:rPr>
          <w:rFonts w:ascii="Tahoma" w:hAnsi="Tahoma" w:cs="Tahoma"/>
          <w:sz w:val="22"/>
          <w:szCs w:val="22"/>
        </w:rPr>
        <w:t>Please provide</w:t>
      </w:r>
      <w:r w:rsidRPr="001E59C1">
        <w:rPr>
          <w:rFonts w:ascii="Tahoma" w:hAnsi="Tahoma" w:cs="Tahoma"/>
          <w:sz w:val="22"/>
          <w:szCs w:val="22"/>
        </w:rPr>
        <w:t xml:space="preserve"> details of the following:</w:t>
      </w:r>
    </w:p>
    <w:p w14:paraId="7FB194F5" w14:textId="387384A2" w:rsidR="00985C46" w:rsidRPr="001E59C1" w:rsidRDefault="00985C46" w:rsidP="001E59C1">
      <w:pPr>
        <w:ind w:left="432"/>
        <w:jc w:val="both"/>
        <w:rPr>
          <w:rFonts w:ascii="Tahoma" w:hAnsi="Tahoma" w:cs="Tahoma"/>
          <w:sz w:val="22"/>
          <w:szCs w:val="22"/>
        </w:rPr>
      </w:pPr>
      <w:r w:rsidRPr="001E59C1">
        <w:rPr>
          <w:rFonts w:ascii="Tahoma" w:hAnsi="Tahoma" w:cs="Tahoma"/>
          <w:sz w:val="22"/>
          <w:szCs w:val="22"/>
        </w:rPr>
        <w:t>1. What is the firm</w:t>
      </w:r>
      <w:r w:rsidR="00F85611">
        <w:rPr>
          <w:rFonts w:ascii="Tahoma" w:hAnsi="Tahoma" w:cs="Tahoma"/>
          <w:sz w:val="22"/>
          <w:szCs w:val="22"/>
        </w:rPr>
        <w:t>’s</w:t>
      </w:r>
      <w:r w:rsidRPr="001E59C1">
        <w:rPr>
          <w:rFonts w:ascii="Tahoma" w:hAnsi="Tahoma" w:cs="Tahoma"/>
          <w:sz w:val="22"/>
          <w:szCs w:val="22"/>
        </w:rPr>
        <w:t xml:space="preserve"> / fund’s current carbon intensity as defined as GHG emissions (MT) / Revenue ($M)? How has the firm / fund’s carbon intensity changed over the last 5 years? What are the strategies to reduce this? </w:t>
      </w:r>
    </w:p>
    <w:p w14:paraId="5AAC7E0D" w14:textId="77777777" w:rsidR="00985C46" w:rsidRPr="001E59C1" w:rsidRDefault="00985C46" w:rsidP="001E59C1">
      <w:pPr>
        <w:ind w:left="432"/>
        <w:jc w:val="both"/>
        <w:rPr>
          <w:rFonts w:ascii="Tahoma" w:hAnsi="Tahoma" w:cs="Tahoma"/>
          <w:sz w:val="22"/>
          <w:szCs w:val="22"/>
        </w:rPr>
      </w:pPr>
      <w:r w:rsidRPr="001E59C1">
        <w:rPr>
          <w:rFonts w:ascii="Tahoma" w:hAnsi="Tahoma" w:cs="Tahoma"/>
          <w:sz w:val="22"/>
          <w:szCs w:val="22"/>
        </w:rPr>
        <w:t>2. Please provide details of all ESG or Climate Reporting and Disclosures?</w:t>
      </w:r>
    </w:p>
    <w:p w14:paraId="266CAD17" w14:textId="77777777" w:rsidR="00985C46" w:rsidRPr="001E59C1" w:rsidRDefault="00985C46" w:rsidP="001E59C1">
      <w:pPr>
        <w:ind w:left="432"/>
        <w:jc w:val="both"/>
        <w:rPr>
          <w:rFonts w:ascii="Tahoma" w:hAnsi="Tahoma" w:cs="Tahoma"/>
          <w:sz w:val="22"/>
          <w:szCs w:val="22"/>
        </w:rPr>
      </w:pPr>
      <w:r w:rsidRPr="001E59C1">
        <w:rPr>
          <w:rFonts w:ascii="Tahoma" w:hAnsi="Tahoma" w:cs="Tahoma"/>
          <w:sz w:val="22"/>
          <w:szCs w:val="22"/>
        </w:rPr>
        <w:t>3. How is ESG integrated into the investment research, risk analysis, and execution process?</w:t>
      </w:r>
    </w:p>
    <w:p w14:paraId="6F30EBEC" w14:textId="24F984B1" w:rsidR="00780DDC" w:rsidRPr="001E59C1" w:rsidRDefault="00985C46" w:rsidP="001E59C1">
      <w:pPr>
        <w:ind w:left="432"/>
        <w:jc w:val="both"/>
        <w:rPr>
          <w:rFonts w:ascii="Tahoma" w:hAnsi="Tahoma" w:cs="Tahoma"/>
          <w:sz w:val="22"/>
          <w:szCs w:val="22"/>
        </w:rPr>
      </w:pPr>
      <w:r w:rsidRPr="001E59C1">
        <w:rPr>
          <w:rFonts w:ascii="Tahoma" w:hAnsi="Tahoma" w:cs="Tahoma"/>
          <w:sz w:val="22"/>
          <w:szCs w:val="22"/>
        </w:rPr>
        <w:t xml:space="preserve">4. How does the firm / fund consider </w:t>
      </w:r>
      <w:r w:rsidR="00FC508D" w:rsidRPr="001E59C1">
        <w:rPr>
          <w:rFonts w:ascii="Tahoma" w:hAnsi="Tahoma" w:cs="Tahoma"/>
          <w:sz w:val="22"/>
          <w:szCs w:val="22"/>
        </w:rPr>
        <w:t>its</w:t>
      </w:r>
      <w:r w:rsidRPr="001E59C1">
        <w:rPr>
          <w:rFonts w:ascii="Tahoma" w:hAnsi="Tahoma" w:cs="Tahoma"/>
          <w:sz w:val="22"/>
          <w:szCs w:val="22"/>
        </w:rPr>
        <w:t xml:space="preserve"> broader impact on climate (beyond </w:t>
      </w:r>
      <w:r w:rsidR="00FC508D" w:rsidRPr="001E59C1">
        <w:rPr>
          <w:rFonts w:ascii="Tahoma" w:hAnsi="Tahoma" w:cs="Tahoma"/>
          <w:sz w:val="22"/>
          <w:szCs w:val="22"/>
        </w:rPr>
        <w:t>its</w:t>
      </w:r>
      <w:r w:rsidRPr="001E59C1">
        <w:rPr>
          <w:rFonts w:ascii="Tahoma" w:hAnsi="Tahoma" w:cs="Tahoma"/>
          <w:sz w:val="22"/>
          <w:szCs w:val="22"/>
        </w:rPr>
        <w:t xml:space="preserve"> own portfolio), on labor, and on small business? </w:t>
      </w:r>
    </w:p>
    <w:p w14:paraId="17FDE03C" w14:textId="77777777" w:rsidR="004E10EB" w:rsidRPr="001E59C1" w:rsidRDefault="004E10EB" w:rsidP="004E10EB">
      <w:pPr>
        <w:ind w:left="432"/>
        <w:jc w:val="both"/>
        <w:rPr>
          <w:rFonts w:ascii="Tahoma" w:hAnsi="Tahoma" w:cs="Tahoma"/>
          <w:sz w:val="22"/>
          <w:szCs w:val="22"/>
        </w:rPr>
      </w:pPr>
    </w:p>
    <w:p w14:paraId="5D24C131" w14:textId="14761687" w:rsidR="00A06FAF" w:rsidRPr="001E59C1" w:rsidRDefault="00A06FAF" w:rsidP="00A06FAF">
      <w:pPr>
        <w:pStyle w:val="ListParagraph"/>
        <w:keepNext/>
        <w:numPr>
          <w:ilvl w:val="0"/>
          <w:numId w:val="32"/>
        </w:numPr>
        <w:spacing w:before="120" w:line="360" w:lineRule="auto"/>
        <w:ind w:hanging="432"/>
        <w:outlineLvl w:val="2"/>
        <w:rPr>
          <w:rFonts w:ascii="Tahoma" w:hAnsi="Tahoma" w:cs="Tahoma"/>
          <w:b/>
          <w:sz w:val="22"/>
          <w:szCs w:val="22"/>
        </w:rPr>
      </w:pPr>
      <w:r w:rsidRPr="001E59C1">
        <w:rPr>
          <w:rFonts w:ascii="Tahoma" w:hAnsi="Tahoma" w:cs="Tahoma"/>
          <w:b/>
          <w:sz w:val="22"/>
          <w:szCs w:val="22"/>
        </w:rPr>
        <w:t xml:space="preserve">Client References </w:t>
      </w:r>
    </w:p>
    <w:p w14:paraId="5F3EA6F0" w14:textId="747743D3" w:rsidR="00F66D84" w:rsidRDefault="00A06FAF" w:rsidP="00D1551F">
      <w:pPr>
        <w:numPr>
          <w:ilvl w:val="0"/>
          <w:numId w:val="2"/>
        </w:numPr>
        <w:jc w:val="both"/>
        <w:rPr>
          <w:rFonts w:ascii="Tahoma" w:hAnsi="Tahoma" w:cs="Tahoma"/>
          <w:sz w:val="22"/>
          <w:szCs w:val="22"/>
        </w:rPr>
      </w:pPr>
      <w:r w:rsidRPr="001E59C1">
        <w:rPr>
          <w:rFonts w:ascii="Tahoma" w:hAnsi="Tahoma" w:cs="Tahoma"/>
          <w:sz w:val="22"/>
          <w:szCs w:val="22"/>
        </w:rPr>
        <w:t xml:space="preserve">Client References - Provide contact information for at least </w:t>
      </w:r>
      <w:r w:rsidR="000F3F8F" w:rsidRPr="001E59C1">
        <w:rPr>
          <w:rFonts w:ascii="Tahoma" w:hAnsi="Tahoma" w:cs="Tahoma"/>
          <w:sz w:val="22"/>
          <w:szCs w:val="22"/>
        </w:rPr>
        <w:t>five</w:t>
      </w:r>
      <w:r w:rsidRPr="001E59C1">
        <w:rPr>
          <w:rFonts w:ascii="Tahoma" w:hAnsi="Tahoma" w:cs="Tahoma"/>
          <w:sz w:val="22"/>
          <w:szCs w:val="22"/>
        </w:rPr>
        <w:t xml:space="preserve"> institutional client references who have been with your firm for a minimum of three years, including at least </w:t>
      </w:r>
      <w:r w:rsidR="000F3F8F" w:rsidRPr="001E59C1">
        <w:rPr>
          <w:rFonts w:ascii="Tahoma" w:hAnsi="Tahoma" w:cs="Tahoma"/>
          <w:sz w:val="22"/>
          <w:szCs w:val="22"/>
        </w:rPr>
        <w:t>two</w:t>
      </w:r>
      <w:r w:rsidRPr="001E59C1">
        <w:rPr>
          <w:rFonts w:ascii="Tahoma" w:hAnsi="Tahoma" w:cs="Tahoma"/>
          <w:sz w:val="22"/>
          <w:szCs w:val="22"/>
        </w:rPr>
        <w:t xml:space="preserve"> public fund client</w:t>
      </w:r>
      <w:r w:rsidR="000F3F8F" w:rsidRPr="001E59C1">
        <w:rPr>
          <w:rFonts w:ascii="Tahoma" w:hAnsi="Tahoma" w:cs="Tahoma"/>
          <w:sz w:val="22"/>
          <w:szCs w:val="22"/>
        </w:rPr>
        <w:t>s and one insurance company client</w:t>
      </w:r>
      <w:r w:rsidRPr="001E59C1">
        <w:rPr>
          <w:rFonts w:ascii="Tahoma" w:hAnsi="Tahoma" w:cs="Tahoma"/>
          <w:sz w:val="22"/>
          <w:szCs w:val="22"/>
        </w:rPr>
        <w:t>. For each reference, include the client’s name, title, organization, years of engagement, and contact details.</w:t>
      </w:r>
    </w:p>
    <w:p w14:paraId="40568563" w14:textId="77777777" w:rsidR="001E59C1" w:rsidRPr="001E59C1" w:rsidRDefault="001E59C1" w:rsidP="001E59C1">
      <w:pPr>
        <w:ind w:left="432"/>
        <w:jc w:val="both"/>
        <w:rPr>
          <w:rFonts w:ascii="Tahoma" w:hAnsi="Tahoma" w:cs="Tahoma"/>
          <w:sz w:val="22"/>
          <w:szCs w:val="22"/>
        </w:rPr>
      </w:pPr>
    </w:p>
    <w:p w14:paraId="58D648AB" w14:textId="0F71F0E4" w:rsidR="00CB758F" w:rsidRPr="001E59C1" w:rsidRDefault="00CB758F" w:rsidP="001E59C1">
      <w:pPr>
        <w:pStyle w:val="ListParagraph"/>
        <w:keepNext/>
        <w:numPr>
          <w:ilvl w:val="0"/>
          <w:numId w:val="32"/>
        </w:numPr>
        <w:spacing w:before="120" w:line="360" w:lineRule="auto"/>
        <w:ind w:hanging="432"/>
        <w:outlineLvl w:val="2"/>
        <w:rPr>
          <w:rFonts w:ascii="Tahoma" w:hAnsi="Tahoma" w:cs="Tahoma"/>
          <w:b/>
          <w:sz w:val="22"/>
          <w:szCs w:val="22"/>
        </w:rPr>
      </w:pPr>
      <w:r w:rsidRPr="001E59C1">
        <w:rPr>
          <w:rFonts w:ascii="Tahoma" w:hAnsi="Tahoma" w:cs="Tahoma"/>
          <w:b/>
          <w:sz w:val="22"/>
          <w:szCs w:val="22"/>
        </w:rPr>
        <w:t>Certification</w:t>
      </w:r>
    </w:p>
    <w:p w14:paraId="2FAEBA77" w14:textId="3E310861" w:rsidR="00CB758F" w:rsidRPr="001E59C1" w:rsidRDefault="00CB758F" w:rsidP="00CB758F">
      <w:pPr>
        <w:pStyle w:val="ListParagraph"/>
        <w:numPr>
          <w:ilvl w:val="0"/>
          <w:numId w:val="2"/>
        </w:numPr>
        <w:spacing w:before="413" w:line="264" w:lineRule="exact"/>
        <w:jc w:val="both"/>
        <w:textAlignment w:val="baseline"/>
        <w:rPr>
          <w:rFonts w:ascii="Tahoma" w:hAnsi="Tahoma" w:cs="Tahoma"/>
          <w:color w:val="000000"/>
          <w:sz w:val="22"/>
          <w:szCs w:val="22"/>
        </w:rPr>
      </w:pPr>
      <w:r w:rsidRPr="001E59C1">
        <w:rPr>
          <w:rFonts w:ascii="Tahoma" w:hAnsi="Tahoma" w:cs="Tahoma"/>
          <w:color w:val="000000"/>
          <w:sz w:val="22"/>
          <w:szCs w:val="22"/>
        </w:rPr>
        <w:t xml:space="preserve">Provide certification that all information contained in your firm’s response to this RFP is complete and accurate, signed by a person authorized to negotiate on behalf of, and contractually bind, your organization. Any misrepresentation in your firm’s response to this RFP will be considered a breach of any agreement that the parties </w:t>
      </w:r>
      <w:proofErr w:type="gramStart"/>
      <w:r w:rsidRPr="001E59C1">
        <w:rPr>
          <w:rFonts w:ascii="Tahoma" w:hAnsi="Tahoma" w:cs="Tahoma"/>
          <w:color w:val="000000"/>
          <w:sz w:val="22"/>
          <w:szCs w:val="22"/>
        </w:rPr>
        <w:t>enter into</w:t>
      </w:r>
      <w:proofErr w:type="gramEnd"/>
      <w:r w:rsidRPr="001E59C1">
        <w:rPr>
          <w:rFonts w:ascii="Tahoma" w:hAnsi="Tahoma" w:cs="Tahoma"/>
          <w:color w:val="000000"/>
          <w:sz w:val="22"/>
          <w:szCs w:val="22"/>
        </w:rPr>
        <w:t xml:space="preserve"> and result in potential liability for your firm.</w:t>
      </w:r>
    </w:p>
    <w:p w14:paraId="071C6311" w14:textId="77777777" w:rsidR="00CB758F" w:rsidRPr="001E59C1" w:rsidRDefault="00CB758F" w:rsidP="00CB758F">
      <w:pPr>
        <w:ind w:left="432"/>
        <w:jc w:val="both"/>
        <w:rPr>
          <w:rFonts w:ascii="Tahoma" w:hAnsi="Tahoma" w:cs="Tahoma"/>
          <w:sz w:val="22"/>
          <w:szCs w:val="22"/>
        </w:rPr>
      </w:pPr>
    </w:p>
    <w:p w14:paraId="12C232A6" w14:textId="77777777" w:rsidR="00D73BDF" w:rsidRPr="001E59C1" w:rsidRDefault="00D73BDF" w:rsidP="00FD6227">
      <w:pPr>
        <w:rPr>
          <w:rFonts w:ascii="Tahoma" w:eastAsiaTheme="majorEastAsia" w:hAnsi="Tahoma" w:cs="Tahoma"/>
          <w:b/>
          <w:bCs/>
          <w:sz w:val="22"/>
          <w:szCs w:val="22"/>
        </w:rPr>
      </w:pPr>
      <w:r w:rsidRPr="001E59C1">
        <w:rPr>
          <w:rFonts w:ascii="Tahoma" w:hAnsi="Tahoma" w:cs="Tahoma"/>
          <w:sz w:val="22"/>
          <w:szCs w:val="22"/>
        </w:rPr>
        <w:br w:type="page"/>
      </w:r>
    </w:p>
    <w:p w14:paraId="687B310A" w14:textId="07CBF844" w:rsidR="00C56FD7" w:rsidRPr="001E59C1" w:rsidRDefault="00C56FD7" w:rsidP="00C56FD7">
      <w:pPr>
        <w:pStyle w:val="Heading1"/>
        <w:rPr>
          <w:rFonts w:ascii="Tahoma" w:hAnsi="Tahoma" w:cs="Tahoma"/>
          <w:color w:val="auto"/>
          <w:sz w:val="22"/>
          <w:szCs w:val="22"/>
        </w:rPr>
      </w:pPr>
      <w:r w:rsidRPr="001E59C1">
        <w:rPr>
          <w:rFonts w:ascii="Tahoma" w:hAnsi="Tahoma" w:cs="Tahoma"/>
          <w:color w:val="auto"/>
          <w:sz w:val="22"/>
          <w:szCs w:val="22"/>
        </w:rPr>
        <w:lastRenderedPageBreak/>
        <w:t xml:space="preserve">Required </w:t>
      </w:r>
      <w:r w:rsidR="007B4928" w:rsidRPr="001E59C1">
        <w:rPr>
          <w:rFonts w:ascii="Tahoma" w:hAnsi="Tahoma" w:cs="Tahoma"/>
          <w:color w:val="auto"/>
          <w:sz w:val="22"/>
          <w:szCs w:val="22"/>
        </w:rPr>
        <w:t>Exhibits</w:t>
      </w:r>
    </w:p>
    <w:p w14:paraId="5915395A" w14:textId="77777777" w:rsidR="00C56FD7" w:rsidRPr="001E59C1" w:rsidRDefault="00FE314A" w:rsidP="00C56FD7">
      <w:pPr>
        <w:pStyle w:val="Default"/>
        <w:tabs>
          <w:tab w:val="left" w:pos="450"/>
        </w:tabs>
        <w:rPr>
          <w:rFonts w:ascii="Tahoma" w:hAnsi="Tahoma" w:cs="Tahoma"/>
          <w:color w:val="auto"/>
          <w:sz w:val="22"/>
          <w:szCs w:val="22"/>
        </w:rPr>
      </w:pPr>
      <w:r>
        <w:rPr>
          <w:rFonts w:ascii="Tahoma" w:hAnsi="Tahoma" w:cs="Tahoma"/>
          <w:color w:val="auto"/>
          <w:sz w:val="22"/>
          <w:szCs w:val="22"/>
        </w:rPr>
        <w:pict w14:anchorId="1ED83BCF">
          <v:rect id="_x0000_i1026" style="width:0;height:1.5pt" o:hralign="center" o:hrstd="t" o:hr="t" fillcolor="#aca899" stroked="f"/>
        </w:pict>
      </w:r>
    </w:p>
    <w:p w14:paraId="1E46210B" w14:textId="77777777" w:rsidR="00C56FD7" w:rsidRPr="001E59C1" w:rsidRDefault="00C56FD7" w:rsidP="00C56FD7">
      <w:pPr>
        <w:rPr>
          <w:rFonts w:ascii="Tahoma" w:hAnsi="Tahoma" w:cs="Tahoma"/>
          <w:sz w:val="22"/>
          <w:szCs w:val="22"/>
        </w:rPr>
      </w:pPr>
    </w:p>
    <w:p w14:paraId="1BA037C4" w14:textId="77777777" w:rsidR="00C56FD7" w:rsidRPr="001E59C1" w:rsidRDefault="00C56FD7" w:rsidP="00C56FD7">
      <w:pPr>
        <w:pStyle w:val="ListParagraph"/>
        <w:numPr>
          <w:ilvl w:val="0"/>
          <w:numId w:val="29"/>
        </w:numPr>
        <w:rPr>
          <w:rFonts w:ascii="Tahoma" w:hAnsi="Tahoma" w:cs="Tahoma"/>
          <w:sz w:val="22"/>
          <w:szCs w:val="22"/>
        </w:rPr>
      </w:pPr>
      <w:r w:rsidRPr="001E59C1">
        <w:rPr>
          <w:rFonts w:ascii="Tahoma" w:hAnsi="Tahoma" w:cs="Tahoma"/>
          <w:sz w:val="22"/>
          <w:szCs w:val="22"/>
        </w:rPr>
        <w:t>Investment Recommendation Report: Provide a recent representative report for each of the following:</w:t>
      </w:r>
    </w:p>
    <w:p w14:paraId="3D55FD4B" w14:textId="77777777" w:rsidR="00C56FD7" w:rsidRPr="001E59C1" w:rsidRDefault="00C56FD7" w:rsidP="00C56FD7">
      <w:pPr>
        <w:pStyle w:val="ListParagraph"/>
        <w:numPr>
          <w:ilvl w:val="1"/>
          <w:numId w:val="29"/>
        </w:numPr>
        <w:rPr>
          <w:rFonts w:ascii="Tahoma" w:hAnsi="Tahoma" w:cs="Tahoma"/>
          <w:sz w:val="22"/>
          <w:szCs w:val="22"/>
        </w:rPr>
      </w:pPr>
      <w:r w:rsidRPr="001E59C1">
        <w:rPr>
          <w:rFonts w:ascii="Tahoma" w:hAnsi="Tahoma" w:cs="Tahoma"/>
          <w:sz w:val="22"/>
          <w:szCs w:val="22"/>
        </w:rPr>
        <w:t>Private Equity</w:t>
      </w:r>
    </w:p>
    <w:p w14:paraId="26E2FD17" w14:textId="77777777" w:rsidR="00C56FD7" w:rsidRPr="001E59C1" w:rsidRDefault="00C56FD7" w:rsidP="00C56FD7">
      <w:pPr>
        <w:pStyle w:val="ListParagraph"/>
        <w:numPr>
          <w:ilvl w:val="1"/>
          <w:numId w:val="29"/>
        </w:numPr>
        <w:rPr>
          <w:rFonts w:ascii="Tahoma" w:hAnsi="Tahoma" w:cs="Tahoma"/>
          <w:sz w:val="22"/>
          <w:szCs w:val="22"/>
        </w:rPr>
      </w:pPr>
      <w:r w:rsidRPr="001E59C1">
        <w:rPr>
          <w:rFonts w:ascii="Tahoma" w:hAnsi="Tahoma" w:cs="Tahoma"/>
          <w:sz w:val="22"/>
          <w:szCs w:val="22"/>
        </w:rPr>
        <w:t>Private Credit</w:t>
      </w:r>
    </w:p>
    <w:p w14:paraId="6D1422D6" w14:textId="77777777" w:rsidR="00C56FD7" w:rsidRPr="001E59C1" w:rsidRDefault="00C56FD7" w:rsidP="00C56FD7">
      <w:pPr>
        <w:pStyle w:val="ListParagraph"/>
        <w:numPr>
          <w:ilvl w:val="1"/>
          <w:numId w:val="29"/>
        </w:numPr>
        <w:rPr>
          <w:rFonts w:ascii="Tahoma" w:hAnsi="Tahoma" w:cs="Tahoma"/>
          <w:sz w:val="22"/>
          <w:szCs w:val="22"/>
        </w:rPr>
      </w:pPr>
      <w:r w:rsidRPr="001E59C1">
        <w:rPr>
          <w:rFonts w:ascii="Tahoma" w:hAnsi="Tahoma" w:cs="Tahoma"/>
          <w:sz w:val="22"/>
          <w:szCs w:val="22"/>
        </w:rPr>
        <w:t>Real Assets (Real Estate, Infrastructure, or Other Real Assets)</w:t>
      </w:r>
    </w:p>
    <w:p w14:paraId="410CA9A4" w14:textId="77777777" w:rsidR="00C56FD7" w:rsidRPr="001E59C1" w:rsidRDefault="00C56FD7" w:rsidP="00C56FD7">
      <w:pPr>
        <w:pStyle w:val="ListParagraph"/>
        <w:numPr>
          <w:ilvl w:val="1"/>
          <w:numId w:val="29"/>
        </w:numPr>
        <w:rPr>
          <w:rFonts w:ascii="Tahoma" w:hAnsi="Tahoma" w:cs="Tahoma"/>
          <w:sz w:val="22"/>
          <w:szCs w:val="22"/>
        </w:rPr>
      </w:pPr>
      <w:r w:rsidRPr="001E59C1">
        <w:rPr>
          <w:rFonts w:ascii="Tahoma" w:hAnsi="Tahoma" w:cs="Tahoma"/>
          <w:sz w:val="22"/>
          <w:szCs w:val="22"/>
        </w:rPr>
        <w:t>Absolute Return</w:t>
      </w:r>
    </w:p>
    <w:p w14:paraId="41CA0713" w14:textId="77777777" w:rsidR="00FB0B43" w:rsidRPr="001E59C1" w:rsidRDefault="00FB0B43" w:rsidP="00FB0B43">
      <w:pPr>
        <w:rPr>
          <w:rFonts w:ascii="Tahoma" w:hAnsi="Tahoma" w:cs="Tahoma"/>
          <w:sz w:val="22"/>
          <w:szCs w:val="22"/>
        </w:rPr>
      </w:pPr>
    </w:p>
    <w:p w14:paraId="1419F9D7" w14:textId="5C46F5D7" w:rsidR="00FB0B43" w:rsidRPr="001E59C1" w:rsidRDefault="00FB0B43" w:rsidP="00FB0B43">
      <w:pPr>
        <w:ind w:left="720"/>
        <w:rPr>
          <w:rFonts w:ascii="Tahoma" w:hAnsi="Tahoma" w:cs="Tahoma"/>
          <w:sz w:val="22"/>
          <w:szCs w:val="22"/>
        </w:rPr>
      </w:pPr>
      <w:r w:rsidRPr="001E59C1">
        <w:rPr>
          <w:rFonts w:ascii="Tahoma" w:hAnsi="Tahoma" w:cs="Tahoma"/>
          <w:sz w:val="22"/>
          <w:szCs w:val="22"/>
        </w:rPr>
        <w:t>In addition, provide a recent representative report for each of the following:</w:t>
      </w:r>
    </w:p>
    <w:p w14:paraId="79DD9812" w14:textId="77777777" w:rsidR="00FB0B43" w:rsidRPr="001E59C1" w:rsidRDefault="00FB0B43" w:rsidP="00FB0B43">
      <w:pPr>
        <w:pStyle w:val="ListParagraph"/>
        <w:numPr>
          <w:ilvl w:val="1"/>
          <w:numId w:val="29"/>
        </w:numPr>
        <w:rPr>
          <w:rFonts w:ascii="Tahoma" w:hAnsi="Tahoma" w:cs="Tahoma"/>
          <w:sz w:val="22"/>
          <w:szCs w:val="22"/>
        </w:rPr>
      </w:pPr>
      <w:r w:rsidRPr="001E59C1">
        <w:rPr>
          <w:rFonts w:ascii="Tahoma" w:hAnsi="Tahoma" w:cs="Tahoma"/>
          <w:sz w:val="22"/>
          <w:szCs w:val="22"/>
        </w:rPr>
        <w:t>MWBE fund</w:t>
      </w:r>
    </w:p>
    <w:p w14:paraId="451FF1EF" w14:textId="77777777" w:rsidR="00FB0B43" w:rsidRPr="001E59C1" w:rsidRDefault="00FB0B43" w:rsidP="00FB0B43">
      <w:pPr>
        <w:pStyle w:val="ListParagraph"/>
        <w:numPr>
          <w:ilvl w:val="1"/>
          <w:numId w:val="29"/>
        </w:numPr>
        <w:rPr>
          <w:rFonts w:ascii="Tahoma" w:hAnsi="Tahoma" w:cs="Tahoma"/>
          <w:sz w:val="22"/>
          <w:szCs w:val="22"/>
        </w:rPr>
      </w:pPr>
      <w:r w:rsidRPr="001E59C1">
        <w:rPr>
          <w:rFonts w:ascii="Tahoma" w:hAnsi="Tahoma" w:cs="Tahoma"/>
          <w:sz w:val="22"/>
          <w:szCs w:val="22"/>
        </w:rPr>
        <w:t>Sustainable fund</w:t>
      </w:r>
    </w:p>
    <w:p w14:paraId="23E5C6E9" w14:textId="77777777" w:rsidR="00C56FD7" w:rsidRPr="001E59C1" w:rsidRDefault="00C56FD7" w:rsidP="00C56FD7">
      <w:pPr>
        <w:pStyle w:val="ListParagraph"/>
        <w:rPr>
          <w:rFonts w:ascii="Tahoma" w:hAnsi="Tahoma" w:cs="Tahoma"/>
          <w:sz w:val="22"/>
          <w:szCs w:val="22"/>
        </w:rPr>
      </w:pPr>
    </w:p>
    <w:p w14:paraId="38895086" w14:textId="0B3465B9" w:rsidR="00C56FD7" w:rsidRPr="001E59C1" w:rsidRDefault="00C56FD7" w:rsidP="00C56FD7">
      <w:pPr>
        <w:pStyle w:val="ListParagraph"/>
        <w:numPr>
          <w:ilvl w:val="0"/>
          <w:numId w:val="29"/>
        </w:numPr>
        <w:rPr>
          <w:rFonts w:ascii="Tahoma" w:hAnsi="Tahoma" w:cs="Tahoma"/>
          <w:sz w:val="22"/>
          <w:szCs w:val="22"/>
        </w:rPr>
      </w:pPr>
      <w:r w:rsidRPr="001E59C1">
        <w:rPr>
          <w:rFonts w:ascii="Tahoma" w:hAnsi="Tahoma" w:cs="Tahoma"/>
          <w:sz w:val="22"/>
          <w:szCs w:val="22"/>
        </w:rPr>
        <w:t>Investment Pacing Model: Include an example of your firm’s pacing model for an Alternative Investment allocation.</w:t>
      </w:r>
    </w:p>
    <w:p w14:paraId="7AB8DF17" w14:textId="77777777" w:rsidR="00C56FD7" w:rsidRPr="001E59C1" w:rsidRDefault="00C56FD7" w:rsidP="00C56FD7">
      <w:pPr>
        <w:pStyle w:val="ListParagraph"/>
        <w:rPr>
          <w:rFonts w:ascii="Tahoma" w:hAnsi="Tahoma" w:cs="Tahoma"/>
          <w:sz w:val="22"/>
          <w:szCs w:val="22"/>
        </w:rPr>
      </w:pPr>
    </w:p>
    <w:p w14:paraId="06E2E3FF" w14:textId="6D47EB1B" w:rsidR="00C56FD7" w:rsidRPr="001E59C1" w:rsidRDefault="00C56FD7" w:rsidP="00C56FD7">
      <w:pPr>
        <w:pStyle w:val="ListParagraph"/>
        <w:numPr>
          <w:ilvl w:val="0"/>
          <w:numId w:val="29"/>
        </w:numPr>
        <w:rPr>
          <w:rFonts w:ascii="Tahoma" w:hAnsi="Tahoma" w:cs="Tahoma"/>
          <w:sz w:val="22"/>
          <w:szCs w:val="22"/>
        </w:rPr>
      </w:pPr>
      <w:r w:rsidRPr="001E59C1">
        <w:rPr>
          <w:rFonts w:ascii="Tahoma" w:hAnsi="Tahoma" w:cs="Tahoma"/>
          <w:sz w:val="22"/>
          <w:szCs w:val="22"/>
        </w:rPr>
        <w:t xml:space="preserve">Portfolio Reports: Submit sample quarterly and annual portfolio reports for any two of the following: </w:t>
      </w:r>
      <w:r w:rsidR="007B4928" w:rsidRPr="001E59C1">
        <w:rPr>
          <w:rFonts w:ascii="Tahoma" w:eastAsiaTheme="minorHAnsi" w:hAnsi="Tahoma" w:cs="Tahoma"/>
          <w:color w:val="000000"/>
          <w:sz w:val="22"/>
          <w:szCs w:val="22"/>
        </w:rPr>
        <w:t>private credit, private equity, real assets, and absolute return strategies</w:t>
      </w:r>
      <w:r w:rsidR="00FB0B43" w:rsidRPr="001E59C1">
        <w:rPr>
          <w:rFonts w:ascii="Tahoma" w:eastAsiaTheme="minorHAnsi" w:hAnsi="Tahoma" w:cs="Tahoma"/>
          <w:color w:val="000000"/>
          <w:sz w:val="22"/>
          <w:szCs w:val="22"/>
        </w:rPr>
        <w:t>.</w:t>
      </w:r>
    </w:p>
    <w:p w14:paraId="0ACB7D74" w14:textId="77777777" w:rsidR="004D1773" w:rsidRPr="001E59C1" w:rsidRDefault="004D1773" w:rsidP="004D1773">
      <w:pPr>
        <w:pStyle w:val="ListParagraph"/>
        <w:rPr>
          <w:rFonts w:ascii="Tahoma" w:hAnsi="Tahoma" w:cs="Tahoma"/>
          <w:sz w:val="22"/>
          <w:szCs w:val="22"/>
        </w:rPr>
      </w:pPr>
    </w:p>
    <w:p w14:paraId="06266A5F" w14:textId="440D0019" w:rsidR="004D1773" w:rsidRPr="001E59C1" w:rsidRDefault="004D1773" w:rsidP="00C56FD7">
      <w:pPr>
        <w:pStyle w:val="ListParagraph"/>
        <w:numPr>
          <w:ilvl w:val="0"/>
          <w:numId w:val="29"/>
        </w:numPr>
        <w:rPr>
          <w:rFonts w:ascii="Tahoma" w:hAnsi="Tahoma" w:cs="Tahoma"/>
          <w:sz w:val="22"/>
          <w:szCs w:val="22"/>
        </w:rPr>
      </w:pPr>
      <w:r w:rsidRPr="001E59C1">
        <w:rPr>
          <w:rFonts w:ascii="Tahoma" w:hAnsi="Tahoma" w:cs="Tahoma"/>
          <w:sz w:val="22"/>
          <w:szCs w:val="22"/>
        </w:rPr>
        <w:t>Organizational Information: Attach the firm’s latest organizational chart and biographies of the individuals assigned to this account.</w:t>
      </w:r>
    </w:p>
    <w:p w14:paraId="592CC62E" w14:textId="77777777" w:rsidR="00813237" w:rsidRPr="001E59C1" w:rsidRDefault="00813237" w:rsidP="00813237">
      <w:pPr>
        <w:pStyle w:val="ListParagraph"/>
        <w:rPr>
          <w:rFonts w:ascii="Tahoma" w:hAnsi="Tahoma" w:cs="Tahoma"/>
          <w:sz w:val="22"/>
          <w:szCs w:val="22"/>
        </w:rPr>
      </w:pPr>
    </w:p>
    <w:p w14:paraId="679DB9F0" w14:textId="465C3763" w:rsidR="00813237" w:rsidRPr="001E59C1" w:rsidRDefault="007B4928" w:rsidP="00813237">
      <w:pPr>
        <w:pStyle w:val="ListParagraph"/>
        <w:numPr>
          <w:ilvl w:val="0"/>
          <w:numId w:val="29"/>
        </w:numPr>
        <w:autoSpaceDE w:val="0"/>
        <w:autoSpaceDN w:val="0"/>
        <w:adjustRightInd w:val="0"/>
        <w:rPr>
          <w:rFonts w:ascii="Tahoma" w:eastAsiaTheme="minorHAnsi" w:hAnsi="Tahoma" w:cs="Tahoma"/>
          <w:color w:val="000000"/>
          <w:sz w:val="22"/>
          <w:szCs w:val="22"/>
        </w:rPr>
      </w:pPr>
      <w:r w:rsidRPr="001E59C1">
        <w:rPr>
          <w:rFonts w:ascii="Tahoma" w:eastAsiaTheme="minorHAnsi" w:hAnsi="Tahoma" w:cs="Tahoma"/>
          <w:color w:val="000000"/>
          <w:sz w:val="22"/>
          <w:szCs w:val="22"/>
        </w:rPr>
        <w:t>Number of funds in database: L</w:t>
      </w:r>
      <w:r w:rsidR="00813237" w:rsidRPr="001E59C1">
        <w:rPr>
          <w:rFonts w:ascii="Tahoma" w:eastAsiaTheme="minorHAnsi" w:hAnsi="Tahoma" w:cs="Tahoma"/>
          <w:color w:val="000000"/>
          <w:sz w:val="22"/>
          <w:szCs w:val="22"/>
        </w:rPr>
        <w:t xml:space="preserve">ist the number of managers for private credit, private equity, real assets (separating real estate, infrastructure, and other real assets), and absolute return strategies in your firm’s database. </w:t>
      </w:r>
    </w:p>
    <w:p w14:paraId="002F06DB" w14:textId="77777777" w:rsidR="00813237" w:rsidRPr="001E59C1" w:rsidRDefault="00813237" w:rsidP="00813237">
      <w:pPr>
        <w:pStyle w:val="ListParagraph"/>
        <w:rPr>
          <w:rFonts w:ascii="Tahoma" w:eastAsiaTheme="minorHAnsi" w:hAnsi="Tahoma" w:cs="Tahoma"/>
          <w:color w:val="000000"/>
          <w:sz w:val="22"/>
          <w:szCs w:val="22"/>
        </w:rPr>
      </w:pPr>
    </w:p>
    <w:p w14:paraId="30C055B1" w14:textId="1494985C" w:rsidR="00813237" w:rsidRPr="001E59C1" w:rsidRDefault="007B4928" w:rsidP="00813237">
      <w:pPr>
        <w:pStyle w:val="ListParagraph"/>
        <w:numPr>
          <w:ilvl w:val="0"/>
          <w:numId w:val="29"/>
        </w:numPr>
        <w:autoSpaceDE w:val="0"/>
        <w:autoSpaceDN w:val="0"/>
        <w:adjustRightInd w:val="0"/>
        <w:rPr>
          <w:rFonts w:ascii="Tahoma" w:eastAsiaTheme="minorHAnsi" w:hAnsi="Tahoma" w:cs="Tahoma"/>
          <w:color w:val="000000"/>
          <w:sz w:val="22"/>
          <w:szCs w:val="22"/>
        </w:rPr>
      </w:pPr>
      <w:r w:rsidRPr="001E59C1">
        <w:rPr>
          <w:rFonts w:ascii="Tahoma" w:eastAsiaTheme="minorHAnsi" w:hAnsi="Tahoma" w:cs="Tahoma"/>
          <w:color w:val="000000"/>
          <w:sz w:val="22"/>
          <w:szCs w:val="22"/>
        </w:rPr>
        <w:t>Top funds: L</w:t>
      </w:r>
      <w:r w:rsidR="00813237" w:rsidRPr="001E59C1">
        <w:rPr>
          <w:rFonts w:ascii="Tahoma" w:eastAsiaTheme="minorHAnsi" w:hAnsi="Tahoma" w:cs="Tahoma"/>
          <w:color w:val="000000"/>
          <w:sz w:val="22"/>
          <w:szCs w:val="22"/>
        </w:rPr>
        <w:t xml:space="preserve">ist your ten (10) largest general partner relationships in each category. </w:t>
      </w:r>
    </w:p>
    <w:p w14:paraId="3345887C" w14:textId="77777777" w:rsidR="00813237" w:rsidRPr="001E59C1" w:rsidRDefault="00813237" w:rsidP="00813237">
      <w:pPr>
        <w:pStyle w:val="ListParagraph"/>
        <w:numPr>
          <w:ilvl w:val="1"/>
          <w:numId w:val="29"/>
        </w:numPr>
        <w:rPr>
          <w:rFonts w:ascii="Tahoma" w:hAnsi="Tahoma" w:cs="Tahoma"/>
          <w:sz w:val="22"/>
          <w:szCs w:val="22"/>
        </w:rPr>
      </w:pPr>
      <w:r w:rsidRPr="001E59C1">
        <w:rPr>
          <w:rFonts w:ascii="Tahoma" w:hAnsi="Tahoma" w:cs="Tahoma"/>
          <w:sz w:val="22"/>
          <w:szCs w:val="22"/>
        </w:rPr>
        <w:t>Private Equity</w:t>
      </w:r>
    </w:p>
    <w:p w14:paraId="0D91D6AA" w14:textId="77777777" w:rsidR="00813237" w:rsidRPr="001E59C1" w:rsidRDefault="00813237" w:rsidP="00813237">
      <w:pPr>
        <w:pStyle w:val="ListParagraph"/>
        <w:numPr>
          <w:ilvl w:val="1"/>
          <w:numId w:val="29"/>
        </w:numPr>
        <w:rPr>
          <w:rFonts w:ascii="Tahoma" w:hAnsi="Tahoma" w:cs="Tahoma"/>
          <w:sz w:val="22"/>
          <w:szCs w:val="22"/>
        </w:rPr>
      </w:pPr>
      <w:r w:rsidRPr="001E59C1">
        <w:rPr>
          <w:rFonts w:ascii="Tahoma" w:hAnsi="Tahoma" w:cs="Tahoma"/>
          <w:sz w:val="22"/>
          <w:szCs w:val="22"/>
        </w:rPr>
        <w:t>Private Credit</w:t>
      </w:r>
    </w:p>
    <w:p w14:paraId="2EE4F487" w14:textId="77777777" w:rsidR="00813237" w:rsidRPr="001E59C1" w:rsidRDefault="00813237" w:rsidP="00813237">
      <w:pPr>
        <w:pStyle w:val="ListParagraph"/>
        <w:numPr>
          <w:ilvl w:val="1"/>
          <w:numId w:val="29"/>
        </w:numPr>
        <w:rPr>
          <w:rFonts w:ascii="Tahoma" w:hAnsi="Tahoma" w:cs="Tahoma"/>
          <w:sz w:val="22"/>
          <w:szCs w:val="22"/>
        </w:rPr>
      </w:pPr>
      <w:r w:rsidRPr="001E59C1">
        <w:rPr>
          <w:rFonts w:ascii="Tahoma" w:hAnsi="Tahoma" w:cs="Tahoma"/>
          <w:sz w:val="22"/>
          <w:szCs w:val="22"/>
        </w:rPr>
        <w:t>Real Assets (Real Estate, Infrastructure, or Other Real Assets)</w:t>
      </w:r>
    </w:p>
    <w:p w14:paraId="20859E6F" w14:textId="77777777" w:rsidR="00813237" w:rsidRPr="001E59C1" w:rsidRDefault="00813237" w:rsidP="00813237">
      <w:pPr>
        <w:pStyle w:val="ListParagraph"/>
        <w:numPr>
          <w:ilvl w:val="1"/>
          <w:numId w:val="29"/>
        </w:numPr>
        <w:rPr>
          <w:rFonts w:ascii="Tahoma" w:hAnsi="Tahoma" w:cs="Tahoma"/>
          <w:sz w:val="22"/>
          <w:szCs w:val="22"/>
        </w:rPr>
      </w:pPr>
      <w:r w:rsidRPr="001E59C1">
        <w:rPr>
          <w:rFonts w:ascii="Tahoma" w:hAnsi="Tahoma" w:cs="Tahoma"/>
          <w:sz w:val="22"/>
          <w:szCs w:val="22"/>
        </w:rPr>
        <w:t>Absolute Return</w:t>
      </w:r>
    </w:p>
    <w:p w14:paraId="04C81513" w14:textId="77777777" w:rsidR="0072233E" w:rsidRPr="001E59C1" w:rsidRDefault="0072233E" w:rsidP="0072233E">
      <w:pPr>
        <w:rPr>
          <w:rFonts w:ascii="Tahoma" w:hAnsi="Tahoma" w:cs="Tahoma"/>
          <w:sz w:val="22"/>
          <w:szCs w:val="22"/>
        </w:rPr>
      </w:pPr>
    </w:p>
    <w:p w14:paraId="16C99D68" w14:textId="5A4C8C1C" w:rsidR="007B4928" w:rsidRPr="001E59C1" w:rsidRDefault="007B4928" w:rsidP="007B4928">
      <w:pPr>
        <w:pStyle w:val="ListParagraph"/>
        <w:numPr>
          <w:ilvl w:val="0"/>
          <w:numId w:val="29"/>
        </w:numPr>
        <w:rPr>
          <w:rFonts w:ascii="Tahoma" w:hAnsi="Tahoma" w:cs="Tahoma"/>
          <w:sz w:val="22"/>
          <w:szCs w:val="22"/>
        </w:rPr>
      </w:pPr>
      <w:r w:rsidRPr="001E59C1">
        <w:rPr>
          <w:rFonts w:ascii="Tahoma" w:hAnsi="Tahoma" w:cs="Tahoma"/>
          <w:sz w:val="22"/>
          <w:szCs w:val="22"/>
        </w:rPr>
        <w:t xml:space="preserve">Policies: Attach any relevant Ethics, ESG / Sustainability, and Diversity related policies for your firm. </w:t>
      </w:r>
    </w:p>
    <w:p w14:paraId="27B9062F" w14:textId="77777777" w:rsidR="00813237" w:rsidRPr="001E59C1" w:rsidRDefault="00813237" w:rsidP="00813237">
      <w:pPr>
        <w:pStyle w:val="ListParagraph"/>
        <w:autoSpaceDE w:val="0"/>
        <w:autoSpaceDN w:val="0"/>
        <w:adjustRightInd w:val="0"/>
        <w:rPr>
          <w:rFonts w:ascii="Tahoma" w:eastAsiaTheme="minorHAnsi" w:hAnsi="Tahoma" w:cs="Tahoma"/>
          <w:color w:val="000000"/>
          <w:sz w:val="22"/>
          <w:szCs w:val="22"/>
        </w:rPr>
      </w:pPr>
    </w:p>
    <w:p w14:paraId="3F4999AB" w14:textId="77777777" w:rsidR="00872006" w:rsidRPr="007B4928" w:rsidRDefault="00872006" w:rsidP="00872006">
      <w:pPr>
        <w:ind w:left="360"/>
        <w:rPr>
          <w:rFonts w:ascii="Tahoma" w:hAnsi="Tahoma" w:cs="Tahoma"/>
          <w:sz w:val="22"/>
          <w:szCs w:val="22"/>
        </w:rPr>
      </w:pPr>
    </w:p>
    <w:sectPr w:rsidR="00872006" w:rsidRPr="007B4928" w:rsidSect="00D04708">
      <w:headerReference w:type="default" r:id="rId11"/>
      <w:footerReference w:type="even" r:id="rId12"/>
      <w:footerReference w:type="default" r:id="rId13"/>
      <w:headerReference w:type="first" r:id="rId14"/>
      <w:footerReference w:type="first" r:id="rId15"/>
      <w:type w:val="continuous"/>
      <w:pgSz w:w="12240" w:h="15840"/>
      <w:pgMar w:top="900" w:right="1440" w:bottom="900" w:left="117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F5297" w14:textId="77777777" w:rsidR="001F068A" w:rsidRDefault="001F068A" w:rsidP="003073B0">
      <w:pPr>
        <w:pStyle w:val="FootnoteSeperator"/>
      </w:pPr>
      <w:r>
        <w:separator/>
      </w:r>
    </w:p>
  </w:endnote>
  <w:endnote w:type="continuationSeparator" w:id="0">
    <w:p w14:paraId="7B00CBCB" w14:textId="77777777" w:rsidR="001F068A" w:rsidRDefault="001F068A" w:rsidP="009B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C5F3" w14:textId="77777777" w:rsidR="00D92E8C" w:rsidRDefault="00D92E8C" w:rsidP="002E6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50B485" w14:textId="77777777" w:rsidR="00D92E8C" w:rsidRDefault="00D92E8C" w:rsidP="00264E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513125"/>
      <w:docPartObj>
        <w:docPartGallery w:val="Page Numbers (Bottom of Page)"/>
        <w:docPartUnique/>
      </w:docPartObj>
    </w:sdtPr>
    <w:sdtEndPr/>
    <w:sdtContent>
      <w:sdt>
        <w:sdtPr>
          <w:id w:val="1728636285"/>
          <w:docPartObj>
            <w:docPartGallery w:val="Page Numbers (Top of Page)"/>
            <w:docPartUnique/>
          </w:docPartObj>
        </w:sdtPr>
        <w:sdtEndPr/>
        <w:sdtContent>
          <w:p w14:paraId="5C567F3B" w14:textId="46C8D4A7" w:rsidR="00D92E8C" w:rsidRDefault="00D92E8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215B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215B1">
              <w:rPr>
                <w:b/>
                <w:bCs/>
                <w:noProof/>
              </w:rPr>
              <w:t>16</w:t>
            </w:r>
            <w:r>
              <w:rPr>
                <w:b/>
                <w:bCs/>
                <w:szCs w:val="24"/>
              </w:rPr>
              <w:fldChar w:fldCharType="end"/>
            </w:r>
          </w:p>
        </w:sdtContent>
      </w:sdt>
    </w:sdtContent>
  </w:sdt>
  <w:p w14:paraId="315F1911" w14:textId="77777777" w:rsidR="00D92E8C" w:rsidRDefault="00D92E8C" w:rsidP="00264E8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479204"/>
      <w:docPartObj>
        <w:docPartGallery w:val="Page Numbers (Bottom of Page)"/>
        <w:docPartUnique/>
      </w:docPartObj>
    </w:sdtPr>
    <w:sdtEndPr>
      <w:rPr>
        <w:noProof/>
      </w:rPr>
    </w:sdtEndPr>
    <w:sdtContent>
      <w:p w14:paraId="045726B0" w14:textId="5F9865CC" w:rsidR="00D92E8C" w:rsidRDefault="00D92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06AA0" w14:textId="77777777" w:rsidR="00D92E8C" w:rsidRDefault="00D9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783BC" w14:textId="77777777" w:rsidR="001F068A" w:rsidRPr="00E331ED" w:rsidRDefault="001F068A" w:rsidP="00E331ED">
      <w:pPr>
        <w:pStyle w:val="FootnoteSeperator"/>
      </w:pPr>
      <w:r w:rsidRPr="00E331ED">
        <w:separator/>
      </w:r>
    </w:p>
  </w:footnote>
  <w:footnote w:type="continuationSeparator" w:id="0">
    <w:p w14:paraId="51BB79B8" w14:textId="77777777" w:rsidR="001F068A" w:rsidRDefault="001F068A" w:rsidP="009B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5F4C" w14:textId="63E63CA6" w:rsidR="00D92E8C" w:rsidRDefault="00D42E29" w:rsidP="00D04708">
    <w:pPr>
      <w:pStyle w:val="Header"/>
      <w:jc w:val="center"/>
    </w:pPr>
    <w:bookmarkStart w:id="2" w:name="_Hlk182389626"/>
    <w:r>
      <w:t>ATTACHMENT 2</w:t>
    </w:r>
  </w:p>
  <w:p w14:paraId="5E378698" w14:textId="6242FF66" w:rsidR="001E59C1" w:rsidRDefault="001E59C1" w:rsidP="00D04708">
    <w:pPr>
      <w:pStyle w:val="Header"/>
      <w:jc w:val="center"/>
    </w:pPr>
    <w:r>
      <w:t>PRIVATE MARKET CONSULTANT QUESTIONNAIRE</w:t>
    </w:r>
  </w:p>
  <w:bookmarkEnd w:id="2"/>
  <w:p w14:paraId="69377A61" w14:textId="77777777" w:rsidR="00C94CC4" w:rsidRDefault="00C94CC4" w:rsidP="00D0470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84FD" w14:textId="0D9B044D" w:rsidR="00D92E8C" w:rsidRDefault="00D92E8C" w:rsidP="002D5B05">
    <w:pPr>
      <w:pStyle w:val="Header"/>
      <w:jc w:val="center"/>
    </w:pPr>
    <w:r>
      <w:t>EXHIBIT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0"/>
    <w:lvl w:ilvl="0">
      <w:start w:val="1"/>
      <w:numFmt w:val="decimal"/>
      <w:pStyle w:val="TableTextcim"/>
      <w:lvlText w:val="1.%1_"/>
      <w:lvlJc w:val="left"/>
      <w:pPr>
        <w:tabs>
          <w:tab w:val="num" w:pos="720"/>
        </w:tabs>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AA3FE8"/>
    <w:multiLevelType w:val="hybridMultilevel"/>
    <w:tmpl w:val="20C8DB44"/>
    <w:lvl w:ilvl="0" w:tplc="45AAF2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EE6383"/>
    <w:multiLevelType w:val="hybridMultilevel"/>
    <w:tmpl w:val="CAAA6A8C"/>
    <w:lvl w:ilvl="0" w:tplc="116CC170">
      <w:start w:val="1"/>
      <w:numFmt w:val="decimal"/>
      <w:lvlText w:val="%1."/>
      <w:lvlJc w:val="left"/>
      <w:pPr>
        <w:ind w:left="1020" w:hanging="360"/>
      </w:pPr>
    </w:lvl>
    <w:lvl w:ilvl="1" w:tplc="7F0C5D66">
      <w:start w:val="1"/>
      <w:numFmt w:val="decimal"/>
      <w:lvlText w:val="%2."/>
      <w:lvlJc w:val="left"/>
      <w:pPr>
        <w:ind w:left="1020" w:hanging="360"/>
      </w:pPr>
    </w:lvl>
    <w:lvl w:ilvl="2" w:tplc="9B50BAFC">
      <w:start w:val="1"/>
      <w:numFmt w:val="decimal"/>
      <w:lvlText w:val="%3."/>
      <w:lvlJc w:val="left"/>
      <w:pPr>
        <w:ind w:left="1020" w:hanging="360"/>
      </w:pPr>
    </w:lvl>
    <w:lvl w:ilvl="3" w:tplc="DF4C0B58">
      <w:start w:val="1"/>
      <w:numFmt w:val="decimal"/>
      <w:lvlText w:val="%4."/>
      <w:lvlJc w:val="left"/>
      <w:pPr>
        <w:ind w:left="1020" w:hanging="360"/>
      </w:pPr>
    </w:lvl>
    <w:lvl w:ilvl="4" w:tplc="A984A67C">
      <w:start w:val="1"/>
      <w:numFmt w:val="decimal"/>
      <w:lvlText w:val="%5."/>
      <w:lvlJc w:val="left"/>
      <w:pPr>
        <w:ind w:left="1020" w:hanging="360"/>
      </w:pPr>
    </w:lvl>
    <w:lvl w:ilvl="5" w:tplc="71728D22">
      <w:start w:val="1"/>
      <w:numFmt w:val="decimal"/>
      <w:lvlText w:val="%6."/>
      <w:lvlJc w:val="left"/>
      <w:pPr>
        <w:ind w:left="1020" w:hanging="360"/>
      </w:pPr>
    </w:lvl>
    <w:lvl w:ilvl="6" w:tplc="F8FEC656">
      <w:start w:val="1"/>
      <w:numFmt w:val="decimal"/>
      <w:lvlText w:val="%7."/>
      <w:lvlJc w:val="left"/>
      <w:pPr>
        <w:ind w:left="1020" w:hanging="360"/>
      </w:pPr>
    </w:lvl>
    <w:lvl w:ilvl="7" w:tplc="7188F384">
      <w:start w:val="1"/>
      <w:numFmt w:val="decimal"/>
      <w:lvlText w:val="%8."/>
      <w:lvlJc w:val="left"/>
      <w:pPr>
        <w:ind w:left="1020" w:hanging="360"/>
      </w:pPr>
    </w:lvl>
    <w:lvl w:ilvl="8" w:tplc="C05870C4">
      <w:start w:val="1"/>
      <w:numFmt w:val="decimal"/>
      <w:lvlText w:val="%9."/>
      <w:lvlJc w:val="left"/>
      <w:pPr>
        <w:ind w:left="1020" w:hanging="360"/>
      </w:pPr>
    </w:lvl>
  </w:abstractNum>
  <w:abstractNum w:abstractNumId="3" w15:restartNumberingAfterBreak="0">
    <w:nsid w:val="16AB5273"/>
    <w:multiLevelType w:val="hybridMultilevel"/>
    <w:tmpl w:val="26D8ACC6"/>
    <w:lvl w:ilvl="0" w:tplc="FFFFFFFF">
      <w:start w:val="1"/>
      <w:numFmt w:val="decimal"/>
      <w:lvlText w:val="%1."/>
      <w:lvlJc w:val="left"/>
      <w:pPr>
        <w:tabs>
          <w:tab w:val="num" w:pos="432"/>
        </w:tabs>
        <w:ind w:left="432" w:hanging="432"/>
      </w:pPr>
      <w:rPr>
        <w:rFonts w:ascii="Times New Roman" w:hAnsi="Times New Roman" w:cs="Times New Roman" w:hint="default"/>
        <w:b w:val="0"/>
        <w:color w:val="auto"/>
        <w:sz w:val="24"/>
        <w:szCs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B275852"/>
    <w:multiLevelType w:val="hybridMultilevel"/>
    <w:tmpl w:val="F79A7B0E"/>
    <w:lvl w:ilvl="0" w:tplc="45AAF2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DB722F"/>
    <w:multiLevelType w:val="hybridMultilevel"/>
    <w:tmpl w:val="BE520A94"/>
    <w:lvl w:ilvl="0" w:tplc="45AAF2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8F1555B"/>
    <w:multiLevelType w:val="hybridMultilevel"/>
    <w:tmpl w:val="E8CC9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B0EA4"/>
    <w:multiLevelType w:val="hybridMultilevel"/>
    <w:tmpl w:val="D15C6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CE7ADD"/>
    <w:multiLevelType w:val="hybridMultilevel"/>
    <w:tmpl w:val="709A5AD0"/>
    <w:lvl w:ilvl="0" w:tplc="7E0C2ED6">
      <w:start w:val="1"/>
      <w:numFmt w:val="lowerLetter"/>
      <w:lvlText w:val="%1."/>
      <w:lvlJc w:val="left"/>
      <w:pPr>
        <w:tabs>
          <w:tab w:val="num" w:pos="1800"/>
        </w:tabs>
        <w:ind w:left="1800" w:hanging="360"/>
      </w:pPr>
      <w:rPr>
        <w:rFonts w:ascii="Arial" w:hAnsi="Arial" w:hint="default"/>
        <w:b w:val="0"/>
        <w:i w:val="0"/>
        <w:sz w:val="18"/>
        <w:szCs w:val="1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B61985"/>
    <w:multiLevelType w:val="hybridMultilevel"/>
    <w:tmpl w:val="42F08430"/>
    <w:lvl w:ilvl="0" w:tplc="B7DAC28E">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675327"/>
    <w:multiLevelType w:val="hybridMultilevel"/>
    <w:tmpl w:val="E48C5C74"/>
    <w:lvl w:ilvl="0" w:tplc="109A6372">
      <w:start w:val="1"/>
      <w:numFmt w:val="decimal"/>
      <w:lvlText w:val="%1."/>
      <w:lvlJc w:val="left"/>
      <w:pPr>
        <w:tabs>
          <w:tab w:val="num" w:pos="792"/>
        </w:tabs>
        <w:ind w:left="792" w:hanging="432"/>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B52292"/>
    <w:multiLevelType w:val="hybridMultilevel"/>
    <w:tmpl w:val="D15C6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74CC6"/>
    <w:multiLevelType w:val="hybridMultilevel"/>
    <w:tmpl w:val="BF3255D4"/>
    <w:lvl w:ilvl="0" w:tplc="0409000F">
      <w:start w:val="1"/>
      <w:numFmt w:val="decimal"/>
      <w:lvlText w:val="%1."/>
      <w:lvlJc w:val="left"/>
      <w:pPr>
        <w:ind w:left="1080" w:hanging="360"/>
      </w:pPr>
      <w:rPr>
        <w:rFonts w:hint="default"/>
        <w:b/>
        <w:i w:val="0"/>
        <w:sz w:val="24"/>
      </w:rPr>
    </w:lvl>
    <w:lvl w:ilvl="1" w:tplc="04090019">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1086D"/>
    <w:multiLevelType w:val="hybridMultilevel"/>
    <w:tmpl w:val="26D8ACC6"/>
    <w:lvl w:ilvl="0" w:tplc="16B8009E">
      <w:start w:val="1"/>
      <w:numFmt w:val="decimal"/>
      <w:lvlText w:val="%1."/>
      <w:lvlJc w:val="left"/>
      <w:pPr>
        <w:tabs>
          <w:tab w:val="num" w:pos="432"/>
        </w:tabs>
        <w:ind w:left="432" w:hanging="432"/>
      </w:pPr>
      <w:rPr>
        <w:rFonts w:ascii="Times New Roman" w:hAnsi="Times New Roman" w:cs="Times New Roman" w:hint="default"/>
        <w:b w:val="0"/>
        <w:color w:val="auto"/>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3CC4D56"/>
    <w:multiLevelType w:val="hybridMultilevel"/>
    <w:tmpl w:val="3C002EB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C6377"/>
    <w:multiLevelType w:val="hybridMultilevel"/>
    <w:tmpl w:val="1924E85A"/>
    <w:lvl w:ilvl="0" w:tplc="45AAF2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26076"/>
    <w:multiLevelType w:val="hybridMultilevel"/>
    <w:tmpl w:val="D15C64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D364B6"/>
    <w:multiLevelType w:val="hybridMultilevel"/>
    <w:tmpl w:val="D15C6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0D0F7D"/>
    <w:multiLevelType w:val="multilevel"/>
    <w:tmpl w:val="E4900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2F4810"/>
    <w:multiLevelType w:val="hybridMultilevel"/>
    <w:tmpl w:val="BC5A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05D58"/>
    <w:multiLevelType w:val="hybridMultilevel"/>
    <w:tmpl w:val="5F909DD0"/>
    <w:lvl w:ilvl="0" w:tplc="AE1AC4D8">
      <w:start w:val="1"/>
      <w:numFmt w:val="bullet"/>
      <w:pStyle w:val="List2"/>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5125E64"/>
    <w:multiLevelType w:val="multilevel"/>
    <w:tmpl w:val="D4DCB8F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3" w15:restartNumberingAfterBreak="0">
    <w:nsid w:val="55887D49"/>
    <w:multiLevelType w:val="hybridMultilevel"/>
    <w:tmpl w:val="DCAE971C"/>
    <w:lvl w:ilvl="0" w:tplc="B7DAC28E">
      <w:start w:val="1"/>
      <w:numFmt w:val="decimal"/>
      <w:lvlText w:val="%1."/>
      <w:lvlJc w:val="left"/>
      <w:pPr>
        <w:tabs>
          <w:tab w:val="num" w:pos="540"/>
        </w:tabs>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44864"/>
    <w:multiLevelType w:val="hybridMultilevel"/>
    <w:tmpl w:val="80CCB10A"/>
    <w:lvl w:ilvl="0" w:tplc="3CD62B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D10354"/>
    <w:multiLevelType w:val="hybridMultilevel"/>
    <w:tmpl w:val="781C3414"/>
    <w:lvl w:ilvl="0" w:tplc="D868CB14">
      <w:start w:val="1"/>
      <w:numFmt w:val="decimal"/>
      <w:pStyle w:val="Level1"/>
      <w:lvlText w:val="%1."/>
      <w:lvlJc w:val="left"/>
      <w:pPr>
        <w:ind w:left="720"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93327"/>
    <w:multiLevelType w:val="hybridMultilevel"/>
    <w:tmpl w:val="187EFA7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6C41E3"/>
    <w:multiLevelType w:val="hybridMultilevel"/>
    <w:tmpl w:val="DF321CC4"/>
    <w:lvl w:ilvl="0" w:tplc="45AAF2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3B6593"/>
    <w:multiLevelType w:val="hybridMultilevel"/>
    <w:tmpl w:val="1E0ABC2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714024"/>
    <w:multiLevelType w:val="multilevel"/>
    <w:tmpl w:val="B434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D24C9"/>
    <w:multiLevelType w:val="hybridMultilevel"/>
    <w:tmpl w:val="D15C6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96C73"/>
    <w:multiLevelType w:val="hybridMultilevel"/>
    <w:tmpl w:val="461CEEC8"/>
    <w:lvl w:ilvl="0" w:tplc="525857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523135"/>
    <w:multiLevelType w:val="hybridMultilevel"/>
    <w:tmpl w:val="FBCC84B4"/>
    <w:lvl w:ilvl="0" w:tplc="7728A7A0">
      <w:start w:val="13"/>
      <w:numFmt w:val="decimal"/>
      <w:lvlText w:val="%1."/>
      <w:lvlJc w:val="left"/>
      <w:pPr>
        <w:tabs>
          <w:tab w:val="num" w:pos="792"/>
        </w:tabs>
        <w:ind w:left="792" w:hanging="432"/>
      </w:pPr>
      <w:rPr>
        <w:rFonts w:ascii="Calibri" w:hAnsi="Calibri" w:cs="Times New Roman" w:hint="default"/>
        <w:b w:val="0"/>
        <w:color w:val="auto"/>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4568F7"/>
    <w:multiLevelType w:val="hybridMultilevel"/>
    <w:tmpl w:val="50703B1C"/>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C14AB"/>
    <w:multiLevelType w:val="hybridMultilevel"/>
    <w:tmpl w:val="19508E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DB61A1"/>
    <w:multiLevelType w:val="hybridMultilevel"/>
    <w:tmpl w:val="20C8DB44"/>
    <w:lvl w:ilvl="0" w:tplc="45AAF22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965410"/>
    <w:multiLevelType w:val="hybridMultilevel"/>
    <w:tmpl w:val="CFE893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2941605">
    <w:abstractNumId w:val="9"/>
  </w:num>
  <w:num w:numId="2" w16cid:durableId="608586824">
    <w:abstractNumId w:val="14"/>
  </w:num>
  <w:num w:numId="3" w16cid:durableId="1736009665">
    <w:abstractNumId w:val="25"/>
  </w:num>
  <w:num w:numId="4" w16cid:durableId="1663898671">
    <w:abstractNumId w:val="25"/>
    <w:lvlOverride w:ilvl="0">
      <w:lvl w:ilvl="0" w:tplc="D868CB14">
        <w:start w:val="1"/>
        <w:numFmt w:val="decimal"/>
        <w:pStyle w:val="Level1"/>
        <w:lvlText w:val="%1."/>
        <w:lvlJc w:val="left"/>
        <w:pPr>
          <w:ind w:left="720" w:hanging="504"/>
        </w:pPr>
        <w:rPr>
          <w:rFonts w:hint="default"/>
          <w:b w:val="0"/>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994843980">
    <w:abstractNumId w:val="21"/>
  </w:num>
  <w:num w:numId="6" w16cid:durableId="610817026">
    <w:abstractNumId w:val="0"/>
    <w:lvlOverride w:ilvl="0">
      <w:startOverride w:val="2"/>
      <w:lvl w:ilvl="0">
        <w:start w:val="2"/>
        <w:numFmt w:val="decimal"/>
        <w:pStyle w:val="TableTextcim"/>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870411459">
    <w:abstractNumId w:val="11"/>
  </w:num>
  <w:num w:numId="8" w16cid:durableId="331640399">
    <w:abstractNumId w:val="4"/>
  </w:num>
  <w:num w:numId="9" w16cid:durableId="1565793079">
    <w:abstractNumId w:val="16"/>
  </w:num>
  <w:num w:numId="10" w16cid:durableId="250506184">
    <w:abstractNumId w:val="23"/>
  </w:num>
  <w:num w:numId="11" w16cid:durableId="637690088">
    <w:abstractNumId w:val="1"/>
  </w:num>
  <w:num w:numId="12" w16cid:durableId="1922374575">
    <w:abstractNumId w:val="35"/>
  </w:num>
  <w:num w:numId="13" w16cid:durableId="179859963">
    <w:abstractNumId w:val="10"/>
  </w:num>
  <w:num w:numId="14" w16cid:durableId="425883662">
    <w:abstractNumId w:val="27"/>
  </w:num>
  <w:num w:numId="15" w16cid:durableId="1837376295">
    <w:abstractNumId w:val="5"/>
  </w:num>
  <w:num w:numId="16" w16cid:durableId="1510557435">
    <w:abstractNumId w:val="20"/>
  </w:num>
  <w:num w:numId="17" w16cid:durableId="20085790">
    <w:abstractNumId w:val="30"/>
  </w:num>
  <w:num w:numId="18" w16cid:durableId="256252306">
    <w:abstractNumId w:val="7"/>
  </w:num>
  <w:num w:numId="19" w16cid:durableId="1978532587">
    <w:abstractNumId w:val="12"/>
  </w:num>
  <w:num w:numId="20" w16cid:durableId="1274827635">
    <w:abstractNumId w:val="13"/>
  </w:num>
  <w:num w:numId="21" w16cid:durableId="349529109">
    <w:abstractNumId w:val="22"/>
  </w:num>
  <w:num w:numId="22" w16cid:durableId="824126298">
    <w:abstractNumId w:val="34"/>
  </w:num>
  <w:num w:numId="23" w16cid:durableId="681316401">
    <w:abstractNumId w:val="24"/>
  </w:num>
  <w:num w:numId="24" w16cid:durableId="106390237">
    <w:abstractNumId w:val="31"/>
  </w:num>
  <w:num w:numId="25" w16cid:durableId="1335767193">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2482926">
    <w:abstractNumId w:val="18"/>
  </w:num>
  <w:num w:numId="27" w16cid:durableId="1539077075">
    <w:abstractNumId w:val="8"/>
  </w:num>
  <w:num w:numId="28" w16cid:durableId="711735620">
    <w:abstractNumId w:val="19"/>
  </w:num>
  <w:num w:numId="29" w16cid:durableId="675771834">
    <w:abstractNumId w:val="36"/>
  </w:num>
  <w:num w:numId="30" w16cid:durableId="1698312488">
    <w:abstractNumId w:val="17"/>
  </w:num>
  <w:num w:numId="31" w16cid:durableId="1386218528">
    <w:abstractNumId w:val="2"/>
  </w:num>
  <w:num w:numId="32" w16cid:durableId="402684015">
    <w:abstractNumId w:val="26"/>
  </w:num>
  <w:num w:numId="33" w16cid:durableId="1232427195">
    <w:abstractNumId w:val="25"/>
  </w:num>
  <w:num w:numId="34" w16cid:durableId="98064485">
    <w:abstractNumId w:val="25"/>
  </w:num>
  <w:num w:numId="35" w16cid:durableId="1018510765">
    <w:abstractNumId w:val="28"/>
  </w:num>
  <w:num w:numId="36" w16cid:durableId="1208492889">
    <w:abstractNumId w:val="3"/>
  </w:num>
  <w:num w:numId="37" w16cid:durableId="40907513">
    <w:abstractNumId w:val="29"/>
  </w:num>
  <w:num w:numId="38" w16cid:durableId="209001492">
    <w:abstractNumId w:val="33"/>
  </w:num>
  <w:num w:numId="39" w16cid:durableId="1375276847">
    <w:abstractNumId w:val="15"/>
  </w:num>
  <w:num w:numId="40" w16cid:durableId="149764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ocumentProtection w:edit="forms"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80"/>
    <w:rsid w:val="00001284"/>
    <w:rsid w:val="000017A4"/>
    <w:rsid w:val="000219F7"/>
    <w:rsid w:val="000236E8"/>
    <w:rsid w:val="00024810"/>
    <w:rsid w:val="00025385"/>
    <w:rsid w:val="00031C86"/>
    <w:rsid w:val="000370F7"/>
    <w:rsid w:val="00042D1A"/>
    <w:rsid w:val="00055562"/>
    <w:rsid w:val="000638FD"/>
    <w:rsid w:val="000656A2"/>
    <w:rsid w:val="00067A31"/>
    <w:rsid w:val="00071210"/>
    <w:rsid w:val="0007465C"/>
    <w:rsid w:val="000746C2"/>
    <w:rsid w:val="0008153E"/>
    <w:rsid w:val="00081FEE"/>
    <w:rsid w:val="000903CF"/>
    <w:rsid w:val="000930BF"/>
    <w:rsid w:val="00095996"/>
    <w:rsid w:val="000A6E28"/>
    <w:rsid w:val="000B0BC2"/>
    <w:rsid w:val="000B7AF9"/>
    <w:rsid w:val="000D5079"/>
    <w:rsid w:val="000D726E"/>
    <w:rsid w:val="000E7927"/>
    <w:rsid w:val="000F15E3"/>
    <w:rsid w:val="000F3F8F"/>
    <w:rsid w:val="000F44EB"/>
    <w:rsid w:val="001001BB"/>
    <w:rsid w:val="00100FB5"/>
    <w:rsid w:val="00116032"/>
    <w:rsid w:val="00121755"/>
    <w:rsid w:val="00126C08"/>
    <w:rsid w:val="00141AE0"/>
    <w:rsid w:val="0014307A"/>
    <w:rsid w:val="00150DE9"/>
    <w:rsid w:val="00156CF7"/>
    <w:rsid w:val="00173672"/>
    <w:rsid w:val="00181E9A"/>
    <w:rsid w:val="00184A2B"/>
    <w:rsid w:val="00191F80"/>
    <w:rsid w:val="001A435B"/>
    <w:rsid w:val="001A614C"/>
    <w:rsid w:val="001B0C7E"/>
    <w:rsid w:val="001B1B5F"/>
    <w:rsid w:val="001B7BE2"/>
    <w:rsid w:val="001C18CD"/>
    <w:rsid w:val="001C7672"/>
    <w:rsid w:val="001D5F65"/>
    <w:rsid w:val="001D623C"/>
    <w:rsid w:val="001E2B1E"/>
    <w:rsid w:val="001E59C1"/>
    <w:rsid w:val="001F068A"/>
    <w:rsid w:val="0020118F"/>
    <w:rsid w:val="002110F2"/>
    <w:rsid w:val="002113A2"/>
    <w:rsid w:val="002172DE"/>
    <w:rsid w:val="0022771C"/>
    <w:rsid w:val="00231813"/>
    <w:rsid w:val="00232090"/>
    <w:rsid w:val="00233AA2"/>
    <w:rsid w:val="00251C4E"/>
    <w:rsid w:val="0026134F"/>
    <w:rsid w:val="00262D6B"/>
    <w:rsid w:val="00264E87"/>
    <w:rsid w:val="00280038"/>
    <w:rsid w:val="00290A39"/>
    <w:rsid w:val="00292C01"/>
    <w:rsid w:val="00293E8F"/>
    <w:rsid w:val="002A74C9"/>
    <w:rsid w:val="002B47EA"/>
    <w:rsid w:val="002C1A33"/>
    <w:rsid w:val="002D0087"/>
    <w:rsid w:val="002D3223"/>
    <w:rsid w:val="002D42CC"/>
    <w:rsid w:val="002D498E"/>
    <w:rsid w:val="002D5B05"/>
    <w:rsid w:val="002E284A"/>
    <w:rsid w:val="002E6B34"/>
    <w:rsid w:val="002F10BA"/>
    <w:rsid w:val="003073B0"/>
    <w:rsid w:val="00314DBD"/>
    <w:rsid w:val="00323FAA"/>
    <w:rsid w:val="00325EB9"/>
    <w:rsid w:val="00335054"/>
    <w:rsid w:val="0035324E"/>
    <w:rsid w:val="00364E69"/>
    <w:rsid w:val="0036516F"/>
    <w:rsid w:val="00373AF6"/>
    <w:rsid w:val="00375BE8"/>
    <w:rsid w:val="0038120A"/>
    <w:rsid w:val="00387A90"/>
    <w:rsid w:val="003933B9"/>
    <w:rsid w:val="003B0697"/>
    <w:rsid w:val="003B532E"/>
    <w:rsid w:val="003C6DCE"/>
    <w:rsid w:val="003C7A95"/>
    <w:rsid w:val="003D30EE"/>
    <w:rsid w:val="003D4E9E"/>
    <w:rsid w:val="003D54B5"/>
    <w:rsid w:val="003D7ED0"/>
    <w:rsid w:val="003E14EF"/>
    <w:rsid w:val="003E4B98"/>
    <w:rsid w:val="003F4F3F"/>
    <w:rsid w:val="00400889"/>
    <w:rsid w:val="00407096"/>
    <w:rsid w:val="00407F23"/>
    <w:rsid w:val="00411E3E"/>
    <w:rsid w:val="00412E03"/>
    <w:rsid w:val="00413FDA"/>
    <w:rsid w:val="00434965"/>
    <w:rsid w:val="0043514E"/>
    <w:rsid w:val="0044200E"/>
    <w:rsid w:val="00442BFA"/>
    <w:rsid w:val="00446098"/>
    <w:rsid w:val="0044762F"/>
    <w:rsid w:val="00455BBA"/>
    <w:rsid w:val="0045672B"/>
    <w:rsid w:val="00462FEE"/>
    <w:rsid w:val="00473798"/>
    <w:rsid w:val="004947B9"/>
    <w:rsid w:val="00496C56"/>
    <w:rsid w:val="004A02AE"/>
    <w:rsid w:val="004A2A08"/>
    <w:rsid w:val="004A4E7B"/>
    <w:rsid w:val="004B1500"/>
    <w:rsid w:val="004C1012"/>
    <w:rsid w:val="004C3322"/>
    <w:rsid w:val="004C7347"/>
    <w:rsid w:val="004C7A61"/>
    <w:rsid w:val="004D1773"/>
    <w:rsid w:val="004D2980"/>
    <w:rsid w:val="004D2B30"/>
    <w:rsid w:val="004D6496"/>
    <w:rsid w:val="004D750E"/>
    <w:rsid w:val="004E10EB"/>
    <w:rsid w:val="004E3D69"/>
    <w:rsid w:val="004E492F"/>
    <w:rsid w:val="004F349D"/>
    <w:rsid w:val="004F7CF4"/>
    <w:rsid w:val="00504ADD"/>
    <w:rsid w:val="00513A64"/>
    <w:rsid w:val="0052431F"/>
    <w:rsid w:val="005262F2"/>
    <w:rsid w:val="005273B9"/>
    <w:rsid w:val="00546A89"/>
    <w:rsid w:val="00556D42"/>
    <w:rsid w:val="00560606"/>
    <w:rsid w:val="0057108D"/>
    <w:rsid w:val="00572D0D"/>
    <w:rsid w:val="00582677"/>
    <w:rsid w:val="00586C35"/>
    <w:rsid w:val="00591D7E"/>
    <w:rsid w:val="0059288A"/>
    <w:rsid w:val="005A06E7"/>
    <w:rsid w:val="005A30CB"/>
    <w:rsid w:val="005C68D9"/>
    <w:rsid w:val="005C7A39"/>
    <w:rsid w:val="005D604A"/>
    <w:rsid w:val="006022E4"/>
    <w:rsid w:val="0060328B"/>
    <w:rsid w:val="00607237"/>
    <w:rsid w:val="00614440"/>
    <w:rsid w:val="006145D9"/>
    <w:rsid w:val="006151A9"/>
    <w:rsid w:val="00627627"/>
    <w:rsid w:val="00632C65"/>
    <w:rsid w:val="00642AAB"/>
    <w:rsid w:val="00646768"/>
    <w:rsid w:val="00646B65"/>
    <w:rsid w:val="00647B5D"/>
    <w:rsid w:val="00657DDE"/>
    <w:rsid w:val="00661BC0"/>
    <w:rsid w:val="00666139"/>
    <w:rsid w:val="00666C78"/>
    <w:rsid w:val="00676869"/>
    <w:rsid w:val="0069318C"/>
    <w:rsid w:val="00693E60"/>
    <w:rsid w:val="006A1C5D"/>
    <w:rsid w:val="006B4C37"/>
    <w:rsid w:val="006C0B70"/>
    <w:rsid w:val="006C4C0E"/>
    <w:rsid w:val="006C6955"/>
    <w:rsid w:val="006D6E5A"/>
    <w:rsid w:val="006E13F8"/>
    <w:rsid w:val="006E2419"/>
    <w:rsid w:val="006E2EAC"/>
    <w:rsid w:val="006E5E82"/>
    <w:rsid w:val="006F5066"/>
    <w:rsid w:val="006F553F"/>
    <w:rsid w:val="0070258D"/>
    <w:rsid w:val="00703C07"/>
    <w:rsid w:val="007051F9"/>
    <w:rsid w:val="007215B1"/>
    <w:rsid w:val="0072233E"/>
    <w:rsid w:val="0072251A"/>
    <w:rsid w:val="00722F3C"/>
    <w:rsid w:val="0072648F"/>
    <w:rsid w:val="007278C3"/>
    <w:rsid w:val="00731467"/>
    <w:rsid w:val="00733BE3"/>
    <w:rsid w:val="00733ECC"/>
    <w:rsid w:val="00741D4A"/>
    <w:rsid w:val="007468CB"/>
    <w:rsid w:val="0075179E"/>
    <w:rsid w:val="00752727"/>
    <w:rsid w:val="00754A4A"/>
    <w:rsid w:val="00762595"/>
    <w:rsid w:val="00763F5B"/>
    <w:rsid w:val="00764322"/>
    <w:rsid w:val="00780DDC"/>
    <w:rsid w:val="007A1414"/>
    <w:rsid w:val="007A429A"/>
    <w:rsid w:val="007A5188"/>
    <w:rsid w:val="007A6D8E"/>
    <w:rsid w:val="007A7CB9"/>
    <w:rsid w:val="007B107B"/>
    <w:rsid w:val="007B4928"/>
    <w:rsid w:val="007C0C1D"/>
    <w:rsid w:val="007C2E72"/>
    <w:rsid w:val="007C3130"/>
    <w:rsid w:val="007C6148"/>
    <w:rsid w:val="007D0D7C"/>
    <w:rsid w:val="007D7485"/>
    <w:rsid w:val="007E12CE"/>
    <w:rsid w:val="007E5E2C"/>
    <w:rsid w:val="007F0036"/>
    <w:rsid w:val="007F7EE1"/>
    <w:rsid w:val="008022F6"/>
    <w:rsid w:val="0080277C"/>
    <w:rsid w:val="00813237"/>
    <w:rsid w:val="008170DA"/>
    <w:rsid w:val="00817A7E"/>
    <w:rsid w:val="00820E08"/>
    <w:rsid w:val="00821BC9"/>
    <w:rsid w:val="0082398D"/>
    <w:rsid w:val="0083066D"/>
    <w:rsid w:val="0083113E"/>
    <w:rsid w:val="00833388"/>
    <w:rsid w:val="00850DD9"/>
    <w:rsid w:val="0085496B"/>
    <w:rsid w:val="00854E73"/>
    <w:rsid w:val="00860F10"/>
    <w:rsid w:val="00867AA8"/>
    <w:rsid w:val="00872006"/>
    <w:rsid w:val="00875915"/>
    <w:rsid w:val="00877F78"/>
    <w:rsid w:val="008800D2"/>
    <w:rsid w:val="00883D25"/>
    <w:rsid w:val="00893F00"/>
    <w:rsid w:val="008A13C1"/>
    <w:rsid w:val="008A4287"/>
    <w:rsid w:val="008A70DC"/>
    <w:rsid w:val="008B5596"/>
    <w:rsid w:val="008C4B2F"/>
    <w:rsid w:val="008C6BD7"/>
    <w:rsid w:val="008D31C6"/>
    <w:rsid w:val="008D3FFE"/>
    <w:rsid w:val="008D5996"/>
    <w:rsid w:val="008F34E3"/>
    <w:rsid w:val="00906EB1"/>
    <w:rsid w:val="0091595B"/>
    <w:rsid w:val="00925B23"/>
    <w:rsid w:val="0093118E"/>
    <w:rsid w:val="0095280B"/>
    <w:rsid w:val="00956189"/>
    <w:rsid w:val="00957D3C"/>
    <w:rsid w:val="00964292"/>
    <w:rsid w:val="00965F12"/>
    <w:rsid w:val="00985C46"/>
    <w:rsid w:val="00986C06"/>
    <w:rsid w:val="0099746D"/>
    <w:rsid w:val="009A4BDD"/>
    <w:rsid w:val="009A5D1F"/>
    <w:rsid w:val="009A79D4"/>
    <w:rsid w:val="009A79D8"/>
    <w:rsid w:val="009B183F"/>
    <w:rsid w:val="009B4361"/>
    <w:rsid w:val="009C56F2"/>
    <w:rsid w:val="009C78FC"/>
    <w:rsid w:val="009D28EC"/>
    <w:rsid w:val="009D4633"/>
    <w:rsid w:val="009E0B6D"/>
    <w:rsid w:val="009E640D"/>
    <w:rsid w:val="009E6BD1"/>
    <w:rsid w:val="009E72D1"/>
    <w:rsid w:val="009F0D8C"/>
    <w:rsid w:val="009F233A"/>
    <w:rsid w:val="009F4242"/>
    <w:rsid w:val="009F5AF4"/>
    <w:rsid w:val="00A06FAF"/>
    <w:rsid w:val="00A1361A"/>
    <w:rsid w:val="00A16040"/>
    <w:rsid w:val="00A21304"/>
    <w:rsid w:val="00A31F7D"/>
    <w:rsid w:val="00A336B1"/>
    <w:rsid w:val="00A3648E"/>
    <w:rsid w:val="00A3679C"/>
    <w:rsid w:val="00A44B83"/>
    <w:rsid w:val="00A50B3F"/>
    <w:rsid w:val="00A55CDC"/>
    <w:rsid w:val="00A600FA"/>
    <w:rsid w:val="00A6146C"/>
    <w:rsid w:val="00A623BE"/>
    <w:rsid w:val="00A66688"/>
    <w:rsid w:val="00A738A9"/>
    <w:rsid w:val="00A85F0A"/>
    <w:rsid w:val="00A90AEE"/>
    <w:rsid w:val="00A92A7E"/>
    <w:rsid w:val="00A96558"/>
    <w:rsid w:val="00A97DBE"/>
    <w:rsid w:val="00AA4239"/>
    <w:rsid w:val="00AA6A7C"/>
    <w:rsid w:val="00AC7A2D"/>
    <w:rsid w:val="00AC7F4A"/>
    <w:rsid w:val="00AE1876"/>
    <w:rsid w:val="00AE60C0"/>
    <w:rsid w:val="00AF0733"/>
    <w:rsid w:val="00AF7E66"/>
    <w:rsid w:val="00B009CF"/>
    <w:rsid w:val="00B0514A"/>
    <w:rsid w:val="00B20100"/>
    <w:rsid w:val="00B2166D"/>
    <w:rsid w:val="00B30C46"/>
    <w:rsid w:val="00B40381"/>
    <w:rsid w:val="00B42D49"/>
    <w:rsid w:val="00B43F09"/>
    <w:rsid w:val="00B44A0B"/>
    <w:rsid w:val="00B57346"/>
    <w:rsid w:val="00B665B5"/>
    <w:rsid w:val="00B852C6"/>
    <w:rsid w:val="00B9204A"/>
    <w:rsid w:val="00B9238B"/>
    <w:rsid w:val="00BA28CD"/>
    <w:rsid w:val="00BA538D"/>
    <w:rsid w:val="00BB100B"/>
    <w:rsid w:val="00BB1B0F"/>
    <w:rsid w:val="00BC34CA"/>
    <w:rsid w:val="00BC6D75"/>
    <w:rsid w:val="00BE1F09"/>
    <w:rsid w:val="00C047B7"/>
    <w:rsid w:val="00C07306"/>
    <w:rsid w:val="00C1505E"/>
    <w:rsid w:val="00C24D99"/>
    <w:rsid w:val="00C26A5E"/>
    <w:rsid w:val="00C27028"/>
    <w:rsid w:val="00C5392F"/>
    <w:rsid w:val="00C53E3F"/>
    <w:rsid w:val="00C55FEB"/>
    <w:rsid w:val="00C56FD7"/>
    <w:rsid w:val="00C60579"/>
    <w:rsid w:val="00C65925"/>
    <w:rsid w:val="00C732B1"/>
    <w:rsid w:val="00C74323"/>
    <w:rsid w:val="00C76D8A"/>
    <w:rsid w:val="00C85E17"/>
    <w:rsid w:val="00C94CC4"/>
    <w:rsid w:val="00CA1CED"/>
    <w:rsid w:val="00CA24AB"/>
    <w:rsid w:val="00CA278B"/>
    <w:rsid w:val="00CA286C"/>
    <w:rsid w:val="00CA54E5"/>
    <w:rsid w:val="00CB758F"/>
    <w:rsid w:val="00CC4EA8"/>
    <w:rsid w:val="00CC6F82"/>
    <w:rsid w:val="00CD3F68"/>
    <w:rsid w:val="00CE4182"/>
    <w:rsid w:val="00D0452D"/>
    <w:rsid w:val="00D04708"/>
    <w:rsid w:val="00D05C94"/>
    <w:rsid w:val="00D16021"/>
    <w:rsid w:val="00D16768"/>
    <w:rsid w:val="00D24426"/>
    <w:rsid w:val="00D2608D"/>
    <w:rsid w:val="00D304CB"/>
    <w:rsid w:val="00D3617F"/>
    <w:rsid w:val="00D41FB7"/>
    <w:rsid w:val="00D42E29"/>
    <w:rsid w:val="00D47F5F"/>
    <w:rsid w:val="00D57DF9"/>
    <w:rsid w:val="00D72731"/>
    <w:rsid w:val="00D73BDF"/>
    <w:rsid w:val="00D77B9E"/>
    <w:rsid w:val="00D870B3"/>
    <w:rsid w:val="00D874F6"/>
    <w:rsid w:val="00D91E11"/>
    <w:rsid w:val="00D92E8C"/>
    <w:rsid w:val="00DA2205"/>
    <w:rsid w:val="00DA2909"/>
    <w:rsid w:val="00DC08BA"/>
    <w:rsid w:val="00DC58AB"/>
    <w:rsid w:val="00DD7011"/>
    <w:rsid w:val="00DE3D92"/>
    <w:rsid w:val="00DF3464"/>
    <w:rsid w:val="00DF3EF9"/>
    <w:rsid w:val="00E05FB5"/>
    <w:rsid w:val="00E073F4"/>
    <w:rsid w:val="00E331ED"/>
    <w:rsid w:val="00E37A6D"/>
    <w:rsid w:val="00E4159F"/>
    <w:rsid w:val="00E4491A"/>
    <w:rsid w:val="00E50C2A"/>
    <w:rsid w:val="00E52FBE"/>
    <w:rsid w:val="00E63653"/>
    <w:rsid w:val="00E7122D"/>
    <w:rsid w:val="00E84E15"/>
    <w:rsid w:val="00E9456C"/>
    <w:rsid w:val="00EA0190"/>
    <w:rsid w:val="00EA444A"/>
    <w:rsid w:val="00EB06B1"/>
    <w:rsid w:val="00EB627D"/>
    <w:rsid w:val="00EC466A"/>
    <w:rsid w:val="00EC564E"/>
    <w:rsid w:val="00ED22FC"/>
    <w:rsid w:val="00ED25B8"/>
    <w:rsid w:val="00ED2EDF"/>
    <w:rsid w:val="00EE040A"/>
    <w:rsid w:val="00EE50FD"/>
    <w:rsid w:val="00EE5F5E"/>
    <w:rsid w:val="00EF09AB"/>
    <w:rsid w:val="00F00CDF"/>
    <w:rsid w:val="00F07EAE"/>
    <w:rsid w:val="00F10BF3"/>
    <w:rsid w:val="00F11602"/>
    <w:rsid w:val="00F23C2C"/>
    <w:rsid w:val="00F263BE"/>
    <w:rsid w:val="00F3763F"/>
    <w:rsid w:val="00F53B71"/>
    <w:rsid w:val="00F5458E"/>
    <w:rsid w:val="00F60B21"/>
    <w:rsid w:val="00F66D84"/>
    <w:rsid w:val="00F7099D"/>
    <w:rsid w:val="00F75742"/>
    <w:rsid w:val="00F807CE"/>
    <w:rsid w:val="00F85611"/>
    <w:rsid w:val="00FA6328"/>
    <w:rsid w:val="00FB0B43"/>
    <w:rsid w:val="00FB4CB0"/>
    <w:rsid w:val="00FC508D"/>
    <w:rsid w:val="00FD6227"/>
    <w:rsid w:val="00FE314A"/>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6CD48C5A"/>
  <w15:chartTrackingRefBased/>
  <w15:docId w15:val="{3A37B9B5-ABAA-46BD-B195-774A14C5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34F"/>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9B183F"/>
    <w:pPr>
      <w:keepNext/>
      <w:keepLines/>
      <w:spacing w:before="240" w:line="280" w:lineRule="exact"/>
      <w:outlineLvl w:val="0"/>
    </w:pPr>
    <w:rPr>
      <w:rFonts w:asciiTheme="majorHAnsi" w:eastAsiaTheme="majorEastAsia" w:hAnsiTheme="majorHAnsi" w:cstheme="majorBidi"/>
      <w:b/>
      <w:bCs/>
      <w:color w:val="576A79"/>
      <w:sz w:val="28"/>
      <w:szCs w:val="32"/>
    </w:rPr>
  </w:style>
  <w:style w:type="paragraph" w:styleId="Heading3">
    <w:name w:val="heading 3"/>
    <w:basedOn w:val="Normal"/>
    <w:next w:val="Normal"/>
    <w:link w:val="Heading3Char"/>
    <w:uiPriority w:val="9"/>
    <w:unhideWhenUsed/>
    <w:qFormat/>
    <w:rsid w:val="00C56FD7"/>
    <w:pPr>
      <w:keepNext/>
      <w:keepLines/>
      <w:spacing w:before="40"/>
      <w:outlineLvl w:val="2"/>
    </w:pPr>
    <w:rPr>
      <w:rFonts w:asciiTheme="majorHAnsi" w:eastAsiaTheme="majorEastAsia" w:hAnsiTheme="majorHAnsi" w:cstheme="majorBidi"/>
      <w:color w:val="4A61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10BF3"/>
    <w:pPr>
      <w:pBdr>
        <w:bottom w:val="single" w:sz="8" w:space="4" w:color="95C43D" w:themeColor="accent1"/>
      </w:pBdr>
      <w:spacing w:after="300"/>
      <w:contextualSpacing/>
    </w:pPr>
    <w:rPr>
      <w:rFonts w:asciiTheme="majorHAnsi" w:eastAsiaTheme="majorEastAsia" w:hAnsiTheme="majorHAnsi" w:cstheme="majorBidi"/>
      <w:color w:val="414F5A" w:themeColor="text2" w:themeShade="BF"/>
      <w:spacing w:val="5"/>
      <w:kern w:val="28"/>
      <w:sz w:val="22"/>
      <w:szCs w:val="52"/>
    </w:rPr>
  </w:style>
  <w:style w:type="character" w:customStyle="1" w:styleId="TitleChar">
    <w:name w:val="Title Char"/>
    <w:basedOn w:val="DefaultParagraphFont"/>
    <w:link w:val="Title"/>
    <w:uiPriority w:val="10"/>
    <w:rsid w:val="00F10BF3"/>
    <w:rPr>
      <w:rFonts w:asciiTheme="majorHAnsi" w:eastAsiaTheme="majorEastAsia" w:hAnsiTheme="majorHAnsi" w:cstheme="majorBidi"/>
      <w:color w:val="414F5A" w:themeColor="text2" w:themeShade="BF"/>
      <w:spacing w:val="5"/>
      <w:kern w:val="28"/>
      <w:sz w:val="22"/>
      <w:szCs w:val="52"/>
    </w:rPr>
  </w:style>
  <w:style w:type="paragraph" w:customStyle="1" w:styleId="Body">
    <w:name w:val="Body"/>
    <w:qFormat/>
    <w:rsid w:val="009B183F"/>
    <w:pPr>
      <w:widowControl w:val="0"/>
      <w:tabs>
        <w:tab w:val="left" w:pos="720"/>
        <w:tab w:val="left" w:pos="1440"/>
        <w:tab w:val="left" w:pos="2160"/>
        <w:tab w:val="left" w:pos="2880"/>
        <w:tab w:val="left" w:pos="3600"/>
        <w:tab w:val="left" w:pos="4320"/>
        <w:tab w:val="left" w:pos="5040"/>
        <w:tab w:val="left" w:pos="5431"/>
        <w:tab w:val="left" w:pos="5760"/>
        <w:tab w:val="left" w:pos="6480"/>
        <w:tab w:val="left" w:pos="7200"/>
        <w:tab w:val="left" w:pos="7920"/>
        <w:tab w:val="left" w:pos="8640"/>
      </w:tabs>
      <w:autoSpaceDE w:val="0"/>
      <w:autoSpaceDN w:val="0"/>
      <w:adjustRightInd w:val="0"/>
      <w:spacing w:after="200" w:line="280" w:lineRule="exact"/>
    </w:pPr>
    <w:rPr>
      <w:rFonts w:ascii="Arial" w:hAnsi="Arial" w:cs="Helvetica"/>
      <w:color w:val="576A79" w:themeColor="text1"/>
      <w:sz w:val="22"/>
    </w:rPr>
  </w:style>
  <w:style w:type="paragraph" w:customStyle="1" w:styleId="LeadinAddress">
    <w:name w:val="Lead in Address"/>
    <w:basedOn w:val="Normal"/>
    <w:qFormat/>
    <w:rsid w:val="009B183F"/>
    <w:rPr>
      <w:color w:val="576A79"/>
      <w:sz w:val="20"/>
    </w:rPr>
  </w:style>
  <w:style w:type="character" w:customStyle="1" w:styleId="Heading1Char">
    <w:name w:val="Heading 1 Char"/>
    <w:basedOn w:val="DefaultParagraphFont"/>
    <w:link w:val="Heading1"/>
    <w:uiPriority w:val="9"/>
    <w:rsid w:val="009B183F"/>
    <w:rPr>
      <w:rFonts w:asciiTheme="majorHAnsi" w:eastAsiaTheme="majorEastAsia" w:hAnsiTheme="majorHAnsi" w:cstheme="majorBidi"/>
      <w:b/>
      <w:bCs/>
      <w:color w:val="576A79"/>
      <w:sz w:val="28"/>
      <w:szCs w:val="32"/>
    </w:rPr>
  </w:style>
  <w:style w:type="paragraph" w:customStyle="1" w:styleId="SidebarAddess">
    <w:name w:val="Sidebar Addess"/>
    <w:basedOn w:val="Normal"/>
    <w:qFormat/>
    <w:rsid w:val="009B183F"/>
    <w:pPr>
      <w:widowControl w:val="0"/>
      <w:autoSpaceDE w:val="0"/>
      <w:autoSpaceDN w:val="0"/>
      <w:adjustRightInd w:val="0"/>
    </w:pPr>
    <w:rPr>
      <w:rFonts w:ascii="Arial" w:hAnsi="Arial" w:cs="Arial"/>
      <w:color w:val="576A79"/>
      <w:sz w:val="18"/>
      <w:szCs w:val="18"/>
    </w:rPr>
  </w:style>
  <w:style w:type="paragraph" w:styleId="Header">
    <w:name w:val="header"/>
    <w:basedOn w:val="Normal"/>
    <w:link w:val="HeaderChar"/>
    <w:uiPriority w:val="99"/>
    <w:unhideWhenUsed/>
    <w:rsid w:val="009B183F"/>
    <w:pPr>
      <w:tabs>
        <w:tab w:val="center" w:pos="4320"/>
        <w:tab w:val="right" w:pos="8640"/>
      </w:tabs>
    </w:pPr>
  </w:style>
  <w:style w:type="character" w:customStyle="1" w:styleId="HeaderChar">
    <w:name w:val="Header Char"/>
    <w:basedOn w:val="DefaultParagraphFont"/>
    <w:link w:val="Header"/>
    <w:uiPriority w:val="99"/>
    <w:rsid w:val="009B183F"/>
  </w:style>
  <w:style w:type="paragraph" w:styleId="Footer">
    <w:name w:val="footer"/>
    <w:basedOn w:val="Normal"/>
    <w:link w:val="FooterChar"/>
    <w:uiPriority w:val="99"/>
    <w:unhideWhenUsed/>
    <w:rsid w:val="009B183F"/>
    <w:pPr>
      <w:tabs>
        <w:tab w:val="center" w:pos="4320"/>
        <w:tab w:val="right" w:pos="8640"/>
      </w:tabs>
    </w:pPr>
  </w:style>
  <w:style w:type="character" w:customStyle="1" w:styleId="FooterChar">
    <w:name w:val="Footer Char"/>
    <w:basedOn w:val="DefaultParagraphFont"/>
    <w:link w:val="Footer"/>
    <w:uiPriority w:val="99"/>
    <w:rsid w:val="009B183F"/>
  </w:style>
  <w:style w:type="character" w:styleId="PageNumber">
    <w:name w:val="page number"/>
    <w:basedOn w:val="DefaultParagraphFont"/>
    <w:uiPriority w:val="99"/>
    <w:semiHidden/>
    <w:unhideWhenUsed/>
    <w:rsid w:val="00264E87"/>
  </w:style>
  <w:style w:type="table" w:styleId="TableGrid">
    <w:name w:val="Table Grid"/>
    <w:basedOn w:val="TableNormal"/>
    <w:rsid w:val="0069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74F6"/>
    <w:rPr>
      <w:color w:val="808080"/>
    </w:rPr>
  </w:style>
  <w:style w:type="paragraph" w:styleId="BalloonText">
    <w:name w:val="Balloon Text"/>
    <w:basedOn w:val="Normal"/>
    <w:link w:val="BalloonTextChar"/>
    <w:uiPriority w:val="99"/>
    <w:semiHidden/>
    <w:unhideWhenUsed/>
    <w:rsid w:val="00D874F6"/>
    <w:rPr>
      <w:rFonts w:ascii="Tahoma" w:hAnsi="Tahoma" w:cs="Tahoma"/>
      <w:sz w:val="16"/>
      <w:szCs w:val="16"/>
    </w:rPr>
  </w:style>
  <w:style w:type="character" w:customStyle="1" w:styleId="BalloonTextChar">
    <w:name w:val="Balloon Text Char"/>
    <w:basedOn w:val="DefaultParagraphFont"/>
    <w:link w:val="BalloonText"/>
    <w:uiPriority w:val="99"/>
    <w:semiHidden/>
    <w:rsid w:val="00D874F6"/>
    <w:rPr>
      <w:rFonts w:ascii="Tahoma" w:hAnsi="Tahoma" w:cs="Tahoma"/>
      <w:sz w:val="16"/>
      <w:szCs w:val="16"/>
    </w:rPr>
  </w:style>
  <w:style w:type="character" w:customStyle="1" w:styleId="Style1">
    <w:name w:val="Style1"/>
    <w:basedOn w:val="DefaultParagraphFont"/>
    <w:uiPriority w:val="1"/>
    <w:rsid w:val="00D874F6"/>
    <w:rPr>
      <w:rFonts w:ascii="Arial" w:hAnsi="Arial"/>
      <w:sz w:val="22"/>
    </w:rPr>
  </w:style>
  <w:style w:type="character" w:customStyle="1" w:styleId="Style2">
    <w:name w:val="Style2"/>
    <w:basedOn w:val="DefaultParagraphFont"/>
    <w:uiPriority w:val="1"/>
    <w:rsid w:val="00D874F6"/>
    <w:rPr>
      <w:rFonts w:ascii="Arial" w:hAnsi="Arial"/>
      <w:sz w:val="22"/>
    </w:rPr>
  </w:style>
  <w:style w:type="character" w:customStyle="1" w:styleId="Style3">
    <w:name w:val="Style3"/>
    <w:basedOn w:val="DefaultParagraphFont"/>
    <w:uiPriority w:val="1"/>
    <w:rsid w:val="00D874F6"/>
    <w:rPr>
      <w:rFonts w:ascii="Arial" w:hAnsi="Arial"/>
      <w:sz w:val="22"/>
    </w:rPr>
  </w:style>
  <w:style w:type="character" w:customStyle="1" w:styleId="Style4">
    <w:name w:val="Style4"/>
    <w:basedOn w:val="DefaultParagraphFont"/>
    <w:uiPriority w:val="1"/>
    <w:rsid w:val="001B0C7E"/>
    <w:rPr>
      <w:rFonts w:ascii="Arial" w:hAnsi="Arial"/>
      <w:sz w:val="20"/>
    </w:rPr>
  </w:style>
  <w:style w:type="character" w:customStyle="1" w:styleId="Style5">
    <w:name w:val="Style5"/>
    <w:basedOn w:val="DefaultParagraphFont"/>
    <w:uiPriority w:val="1"/>
    <w:rsid w:val="001B0C7E"/>
    <w:rPr>
      <w:rFonts w:ascii="Arial" w:hAnsi="Arial"/>
      <w:sz w:val="20"/>
    </w:rPr>
  </w:style>
  <w:style w:type="character" w:customStyle="1" w:styleId="Style6">
    <w:name w:val="Style6"/>
    <w:basedOn w:val="DefaultParagraphFont"/>
    <w:uiPriority w:val="1"/>
    <w:rsid w:val="001B0C7E"/>
    <w:rPr>
      <w:rFonts w:ascii="Arial" w:hAnsi="Arial"/>
      <w:sz w:val="20"/>
    </w:rPr>
  </w:style>
  <w:style w:type="character" w:customStyle="1" w:styleId="Style7">
    <w:name w:val="Style7"/>
    <w:basedOn w:val="DefaultParagraphFont"/>
    <w:uiPriority w:val="1"/>
    <w:rsid w:val="00290A39"/>
    <w:rPr>
      <w:rFonts w:ascii="Arial" w:hAnsi="Arial"/>
      <w:sz w:val="20"/>
    </w:rPr>
  </w:style>
  <w:style w:type="paragraph" w:styleId="FootnoteText">
    <w:name w:val="footnote text"/>
    <w:basedOn w:val="Normal"/>
    <w:link w:val="FootnoteTextChar"/>
    <w:uiPriority w:val="99"/>
    <w:semiHidden/>
    <w:unhideWhenUsed/>
    <w:rsid w:val="00E331ED"/>
    <w:rPr>
      <w:sz w:val="20"/>
    </w:rPr>
  </w:style>
  <w:style w:type="character" w:customStyle="1" w:styleId="FootnoteTextChar">
    <w:name w:val="Footnote Text Char"/>
    <w:basedOn w:val="DefaultParagraphFont"/>
    <w:link w:val="FootnoteText"/>
    <w:uiPriority w:val="99"/>
    <w:semiHidden/>
    <w:rsid w:val="00E331ED"/>
    <w:rPr>
      <w:sz w:val="20"/>
      <w:szCs w:val="20"/>
    </w:rPr>
  </w:style>
  <w:style w:type="character" w:styleId="FootnoteReference">
    <w:name w:val="footnote reference"/>
    <w:basedOn w:val="DefaultParagraphFont"/>
    <w:uiPriority w:val="99"/>
    <w:semiHidden/>
    <w:unhideWhenUsed/>
    <w:rsid w:val="0022771C"/>
    <w:rPr>
      <w:rFonts w:ascii="Arial" w:hAnsi="Arial"/>
      <w:color w:val="576A79" w:themeColor="text1"/>
      <w:vertAlign w:val="superscript"/>
    </w:rPr>
  </w:style>
  <w:style w:type="paragraph" w:customStyle="1" w:styleId="FootnoteSeperator">
    <w:name w:val="Footnote Seperator"/>
    <w:basedOn w:val="Normal"/>
    <w:qFormat/>
    <w:rsid w:val="00E331ED"/>
    <w:rPr>
      <w:color w:val="F99A32" w:themeColor="accent4"/>
    </w:rPr>
  </w:style>
  <w:style w:type="paragraph" w:styleId="EndnoteText">
    <w:name w:val="endnote text"/>
    <w:basedOn w:val="Normal"/>
    <w:link w:val="EndnoteTextChar"/>
    <w:uiPriority w:val="99"/>
    <w:semiHidden/>
    <w:unhideWhenUsed/>
    <w:rsid w:val="00E331ED"/>
    <w:rPr>
      <w:sz w:val="20"/>
    </w:rPr>
  </w:style>
  <w:style w:type="character" w:customStyle="1" w:styleId="EndnoteTextChar">
    <w:name w:val="Endnote Text Char"/>
    <w:basedOn w:val="DefaultParagraphFont"/>
    <w:link w:val="EndnoteText"/>
    <w:uiPriority w:val="99"/>
    <w:semiHidden/>
    <w:rsid w:val="00E331ED"/>
    <w:rPr>
      <w:sz w:val="20"/>
      <w:szCs w:val="20"/>
    </w:rPr>
  </w:style>
  <w:style w:type="character" w:styleId="EndnoteReference">
    <w:name w:val="endnote reference"/>
    <w:basedOn w:val="DefaultParagraphFont"/>
    <w:uiPriority w:val="99"/>
    <w:semiHidden/>
    <w:unhideWhenUsed/>
    <w:rsid w:val="003073B0"/>
    <w:rPr>
      <w:color w:val="576A79" w:themeColor="text1"/>
      <w:vertAlign w:val="superscript"/>
    </w:rPr>
  </w:style>
  <w:style w:type="paragraph" w:styleId="ListParagraph">
    <w:name w:val="List Paragraph"/>
    <w:basedOn w:val="Normal"/>
    <w:uiPriority w:val="34"/>
    <w:qFormat/>
    <w:rsid w:val="00CA54E5"/>
    <w:pPr>
      <w:ind w:left="720"/>
      <w:contextualSpacing/>
    </w:pPr>
  </w:style>
  <w:style w:type="paragraph" w:customStyle="1" w:styleId="CharCharCharCharCharCharCharCharCharChar">
    <w:name w:val="Char Char Char Char Char Char Char Char Char Char"/>
    <w:basedOn w:val="Normal"/>
    <w:rsid w:val="00C27028"/>
    <w:pPr>
      <w:spacing w:after="160" w:line="240" w:lineRule="exact"/>
    </w:pPr>
    <w:rPr>
      <w:rFonts w:ascii="Verdana" w:hAnsi="Verdana"/>
      <w:noProof/>
      <w:sz w:val="20"/>
    </w:rPr>
  </w:style>
  <w:style w:type="paragraph" w:customStyle="1" w:styleId="Default">
    <w:name w:val="Default"/>
    <w:rsid w:val="00C27028"/>
    <w:pPr>
      <w:widowControl w:val="0"/>
      <w:autoSpaceDE w:val="0"/>
      <w:autoSpaceDN w:val="0"/>
      <w:adjustRightInd w:val="0"/>
    </w:pPr>
    <w:rPr>
      <w:rFonts w:ascii="Times New Roman" w:eastAsia="Times New Roman" w:hAnsi="Times New Roman" w:cs="Times New Roman"/>
      <w:color w:val="000000"/>
    </w:rPr>
  </w:style>
  <w:style w:type="paragraph" w:styleId="PlainText">
    <w:name w:val="Plain Text"/>
    <w:basedOn w:val="Normal"/>
    <w:link w:val="PlainTextChar"/>
    <w:rsid w:val="00C27028"/>
    <w:rPr>
      <w:sz w:val="22"/>
      <w:szCs w:val="22"/>
    </w:rPr>
  </w:style>
  <w:style w:type="character" w:customStyle="1" w:styleId="PlainTextChar">
    <w:name w:val="Plain Text Char"/>
    <w:basedOn w:val="DefaultParagraphFont"/>
    <w:link w:val="PlainText"/>
    <w:rsid w:val="00C27028"/>
    <w:rPr>
      <w:rFonts w:ascii="Times New Roman" w:eastAsia="Times New Roman" w:hAnsi="Times New Roman" w:cs="Times New Roman"/>
      <w:sz w:val="22"/>
      <w:szCs w:val="22"/>
    </w:rPr>
  </w:style>
  <w:style w:type="paragraph" w:customStyle="1" w:styleId="levelone">
    <w:name w:val="level one"/>
    <w:rsid w:val="0075179E"/>
    <w:pPr>
      <w:tabs>
        <w:tab w:val="right" w:pos="840"/>
        <w:tab w:val="left" w:pos="1080"/>
      </w:tabs>
      <w:spacing w:before="240" w:line="240" w:lineRule="exact"/>
      <w:ind w:left="1080" w:hanging="1080"/>
    </w:pPr>
    <w:rPr>
      <w:rFonts w:ascii="prestige" w:eastAsia="Times New Roman" w:hAnsi="prestige" w:cs="Times New Roman"/>
      <w:sz w:val="20"/>
      <w:szCs w:val="20"/>
    </w:rPr>
  </w:style>
  <w:style w:type="paragraph" w:styleId="List2">
    <w:name w:val="List 2"/>
    <w:basedOn w:val="Normal"/>
    <w:rsid w:val="0075179E"/>
    <w:pPr>
      <w:numPr>
        <w:numId w:val="5"/>
      </w:numPr>
      <w:tabs>
        <w:tab w:val="clear" w:pos="0"/>
      </w:tabs>
      <w:ind w:left="720"/>
    </w:pPr>
    <w:rPr>
      <w:szCs w:val="24"/>
    </w:rPr>
  </w:style>
  <w:style w:type="paragraph" w:customStyle="1" w:styleId="TableTextcim">
    <w:name w:val="TableText_cim"/>
    <w:basedOn w:val="Normal"/>
    <w:rsid w:val="0075179E"/>
    <w:pPr>
      <w:numPr>
        <w:numId w:val="6"/>
      </w:numPr>
      <w:spacing w:before="30" w:after="30"/>
      <w:ind w:left="72" w:right="72"/>
    </w:pPr>
    <w:rPr>
      <w:rFonts w:ascii="Arial" w:hAnsi="Arial"/>
      <w:sz w:val="20"/>
      <w:szCs w:val="24"/>
    </w:rPr>
  </w:style>
  <w:style w:type="paragraph" w:customStyle="1" w:styleId="Level1">
    <w:name w:val="Level 1"/>
    <w:basedOn w:val="Normal"/>
    <w:rsid w:val="0075179E"/>
    <w:pPr>
      <w:widowControl w:val="0"/>
      <w:numPr>
        <w:numId w:val="3"/>
      </w:numPr>
      <w:outlineLvl w:val="0"/>
    </w:pPr>
    <w:rPr>
      <w:snapToGrid w:val="0"/>
    </w:rPr>
  </w:style>
  <w:style w:type="paragraph" w:customStyle="1" w:styleId="CharCharCharCharCharCharCharCharCharChar0">
    <w:name w:val="Char Char Char Char Char Char Char Char Char Char"/>
    <w:basedOn w:val="Normal"/>
    <w:rsid w:val="00703C07"/>
    <w:pPr>
      <w:spacing w:after="160" w:line="240" w:lineRule="exact"/>
    </w:pPr>
    <w:rPr>
      <w:rFonts w:ascii="Verdana" w:hAnsi="Verdana"/>
      <w:noProof/>
      <w:sz w:val="20"/>
    </w:rPr>
  </w:style>
  <w:style w:type="character" w:styleId="CommentReference">
    <w:name w:val="annotation reference"/>
    <w:basedOn w:val="DefaultParagraphFont"/>
    <w:uiPriority w:val="99"/>
    <w:semiHidden/>
    <w:unhideWhenUsed/>
    <w:rsid w:val="00646B65"/>
    <w:rPr>
      <w:sz w:val="16"/>
      <w:szCs w:val="16"/>
    </w:rPr>
  </w:style>
  <w:style w:type="paragraph" w:styleId="CommentText">
    <w:name w:val="annotation text"/>
    <w:basedOn w:val="Normal"/>
    <w:link w:val="CommentTextChar"/>
    <w:uiPriority w:val="99"/>
    <w:unhideWhenUsed/>
    <w:rsid w:val="00646B65"/>
    <w:rPr>
      <w:sz w:val="20"/>
    </w:rPr>
  </w:style>
  <w:style w:type="character" w:customStyle="1" w:styleId="CommentTextChar">
    <w:name w:val="Comment Text Char"/>
    <w:basedOn w:val="DefaultParagraphFont"/>
    <w:link w:val="CommentText"/>
    <w:uiPriority w:val="99"/>
    <w:rsid w:val="00646B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B65"/>
    <w:rPr>
      <w:b/>
      <w:bCs/>
    </w:rPr>
  </w:style>
  <w:style w:type="character" w:customStyle="1" w:styleId="CommentSubjectChar">
    <w:name w:val="Comment Subject Char"/>
    <w:basedOn w:val="CommentTextChar"/>
    <w:link w:val="CommentSubject"/>
    <w:uiPriority w:val="99"/>
    <w:semiHidden/>
    <w:rsid w:val="00646B65"/>
    <w:rPr>
      <w:rFonts w:ascii="Times New Roman" w:eastAsia="Times New Roman" w:hAnsi="Times New Roman" w:cs="Times New Roman"/>
      <w:b/>
      <w:bCs/>
      <w:sz w:val="20"/>
      <w:szCs w:val="20"/>
    </w:rPr>
  </w:style>
  <w:style w:type="paragraph" w:styleId="NormalWeb">
    <w:name w:val="Normal (Web)"/>
    <w:basedOn w:val="Normal"/>
    <w:uiPriority w:val="99"/>
    <w:rsid w:val="001D623C"/>
    <w:pPr>
      <w:spacing w:before="100" w:beforeAutospacing="1" w:after="100" w:afterAutospacing="1"/>
    </w:pPr>
    <w:rPr>
      <w:szCs w:val="24"/>
    </w:rPr>
  </w:style>
  <w:style w:type="character" w:customStyle="1" w:styleId="Heading3Char">
    <w:name w:val="Heading 3 Char"/>
    <w:basedOn w:val="DefaultParagraphFont"/>
    <w:link w:val="Heading3"/>
    <w:uiPriority w:val="9"/>
    <w:rsid w:val="00C56FD7"/>
    <w:rPr>
      <w:rFonts w:asciiTheme="majorHAnsi" w:eastAsiaTheme="majorEastAsia" w:hAnsiTheme="majorHAnsi" w:cstheme="majorBidi"/>
      <w:color w:val="4A611D" w:themeColor="accent1" w:themeShade="7F"/>
    </w:rPr>
  </w:style>
  <w:style w:type="character" w:styleId="Strong">
    <w:name w:val="Strong"/>
    <w:basedOn w:val="DefaultParagraphFont"/>
    <w:uiPriority w:val="22"/>
    <w:qFormat/>
    <w:rsid w:val="00C56FD7"/>
    <w:rPr>
      <w:b/>
      <w:bCs/>
    </w:rPr>
  </w:style>
  <w:style w:type="paragraph" w:styleId="Revision">
    <w:name w:val="Revision"/>
    <w:hidden/>
    <w:uiPriority w:val="99"/>
    <w:semiHidden/>
    <w:rsid w:val="001D5F6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8021">
      <w:bodyDiv w:val="1"/>
      <w:marLeft w:val="0"/>
      <w:marRight w:val="0"/>
      <w:marTop w:val="0"/>
      <w:marBottom w:val="0"/>
      <w:divBdr>
        <w:top w:val="none" w:sz="0" w:space="0" w:color="auto"/>
        <w:left w:val="none" w:sz="0" w:space="0" w:color="auto"/>
        <w:bottom w:val="none" w:sz="0" w:space="0" w:color="auto"/>
        <w:right w:val="none" w:sz="0" w:space="0" w:color="auto"/>
      </w:divBdr>
    </w:div>
    <w:div w:id="13658844">
      <w:bodyDiv w:val="1"/>
      <w:marLeft w:val="0"/>
      <w:marRight w:val="0"/>
      <w:marTop w:val="0"/>
      <w:marBottom w:val="0"/>
      <w:divBdr>
        <w:top w:val="none" w:sz="0" w:space="0" w:color="auto"/>
        <w:left w:val="none" w:sz="0" w:space="0" w:color="auto"/>
        <w:bottom w:val="none" w:sz="0" w:space="0" w:color="auto"/>
        <w:right w:val="none" w:sz="0" w:space="0" w:color="auto"/>
      </w:divBdr>
    </w:div>
    <w:div w:id="25562543">
      <w:bodyDiv w:val="1"/>
      <w:marLeft w:val="0"/>
      <w:marRight w:val="0"/>
      <w:marTop w:val="0"/>
      <w:marBottom w:val="0"/>
      <w:divBdr>
        <w:top w:val="none" w:sz="0" w:space="0" w:color="auto"/>
        <w:left w:val="none" w:sz="0" w:space="0" w:color="auto"/>
        <w:bottom w:val="none" w:sz="0" w:space="0" w:color="auto"/>
        <w:right w:val="none" w:sz="0" w:space="0" w:color="auto"/>
      </w:divBdr>
    </w:div>
    <w:div w:id="33778563">
      <w:bodyDiv w:val="1"/>
      <w:marLeft w:val="0"/>
      <w:marRight w:val="0"/>
      <w:marTop w:val="0"/>
      <w:marBottom w:val="0"/>
      <w:divBdr>
        <w:top w:val="none" w:sz="0" w:space="0" w:color="auto"/>
        <w:left w:val="none" w:sz="0" w:space="0" w:color="auto"/>
        <w:bottom w:val="none" w:sz="0" w:space="0" w:color="auto"/>
        <w:right w:val="none" w:sz="0" w:space="0" w:color="auto"/>
      </w:divBdr>
      <w:divsChild>
        <w:div w:id="781454654">
          <w:marLeft w:val="0"/>
          <w:marRight w:val="0"/>
          <w:marTop w:val="0"/>
          <w:marBottom w:val="0"/>
          <w:divBdr>
            <w:top w:val="none" w:sz="0" w:space="0" w:color="auto"/>
            <w:left w:val="none" w:sz="0" w:space="0" w:color="auto"/>
            <w:bottom w:val="none" w:sz="0" w:space="0" w:color="auto"/>
            <w:right w:val="none" w:sz="0" w:space="0" w:color="auto"/>
          </w:divBdr>
          <w:divsChild>
            <w:div w:id="1011294371">
              <w:marLeft w:val="0"/>
              <w:marRight w:val="0"/>
              <w:marTop w:val="0"/>
              <w:marBottom w:val="0"/>
              <w:divBdr>
                <w:top w:val="none" w:sz="0" w:space="0" w:color="auto"/>
                <w:left w:val="none" w:sz="0" w:space="0" w:color="auto"/>
                <w:bottom w:val="none" w:sz="0" w:space="0" w:color="auto"/>
                <w:right w:val="none" w:sz="0" w:space="0" w:color="auto"/>
              </w:divBdr>
              <w:divsChild>
                <w:div w:id="1916822596">
                  <w:marLeft w:val="0"/>
                  <w:marRight w:val="0"/>
                  <w:marTop w:val="0"/>
                  <w:marBottom w:val="0"/>
                  <w:divBdr>
                    <w:top w:val="none" w:sz="0" w:space="0" w:color="auto"/>
                    <w:left w:val="none" w:sz="0" w:space="0" w:color="auto"/>
                    <w:bottom w:val="none" w:sz="0" w:space="0" w:color="auto"/>
                    <w:right w:val="none" w:sz="0" w:space="0" w:color="auto"/>
                  </w:divBdr>
                  <w:divsChild>
                    <w:div w:id="1129712503">
                      <w:marLeft w:val="0"/>
                      <w:marRight w:val="0"/>
                      <w:marTop w:val="0"/>
                      <w:marBottom w:val="0"/>
                      <w:divBdr>
                        <w:top w:val="none" w:sz="0" w:space="0" w:color="auto"/>
                        <w:left w:val="none" w:sz="0" w:space="0" w:color="auto"/>
                        <w:bottom w:val="none" w:sz="0" w:space="0" w:color="auto"/>
                        <w:right w:val="none" w:sz="0" w:space="0" w:color="auto"/>
                      </w:divBdr>
                      <w:divsChild>
                        <w:div w:id="1573157565">
                          <w:marLeft w:val="0"/>
                          <w:marRight w:val="0"/>
                          <w:marTop w:val="0"/>
                          <w:marBottom w:val="0"/>
                          <w:divBdr>
                            <w:top w:val="none" w:sz="0" w:space="0" w:color="auto"/>
                            <w:left w:val="none" w:sz="0" w:space="0" w:color="auto"/>
                            <w:bottom w:val="none" w:sz="0" w:space="0" w:color="auto"/>
                            <w:right w:val="none" w:sz="0" w:space="0" w:color="auto"/>
                          </w:divBdr>
                          <w:divsChild>
                            <w:div w:id="11016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5830">
      <w:bodyDiv w:val="1"/>
      <w:marLeft w:val="0"/>
      <w:marRight w:val="0"/>
      <w:marTop w:val="0"/>
      <w:marBottom w:val="0"/>
      <w:divBdr>
        <w:top w:val="none" w:sz="0" w:space="0" w:color="auto"/>
        <w:left w:val="none" w:sz="0" w:space="0" w:color="auto"/>
        <w:bottom w:val="none" w:sz="0" w:space="0" w:color="auto"/>
        <w:right w:val="none" w:sz="0" w:space="0" w:color="auto"/>
      </w:divBdr>
    </w:div>
    <w:div w:id="52511737">
      <w:bodyDiv w:val="1"/>
      <w:marLeft w:val="0"/>
      <w:marRight w:val="0"/>
      <w:marTop w:val="0"/>
      <w:marBottom w:val="0"/>
      <w:divBdr>
        <w:top w:val="none" w:sz="0" w:space="0" w:color="auto"/>
        <w:left w:val="none" w:sz="0" w:space="0" w:color="auto"/>
        <w:bottom w:val="none" w:sz="0" w:space="0" w:color="auto"/>
        <w:right w:val="none" w:sz="0" w:space="0" w:color="auto"/>
      </w:divBdr>
    </w:div>
    <w:div w:id="441264351">
      <w:bodyDiv w:val="1"/>
      <w:marLeft w:val="0"/>
      <w:marRight w:val="0"/>
      <w:marTop w:val="0"/>
      <w:marBottom w:val="0"/>
      <w:divBdr>
        <w:top w:val="none" w:sz="0" w:space="0" w:color="auto"/>
        <w:left w:val="none" w:sz="0" w:space="0" w:color="auto"/>
        <w:bottom w:val="none" w:sz="0" w:space="0" w:color="auto"/>
        <w:right w:val="none" w:sz="0" w:space="0" w:color="auto"/>
      </w:divBdr>
    </w:div>
    <w:div w:id="580918848">
      <w:bodyDiv w:val="1"/>
      <w:marLeft w:val="0"/>
      <w:marRight w:val="0"/>
      <w:marTop w:val="0"/>
      <w:marBottom w:val="0"/>
      <w:divBdr>
        <w:top w:val="none" w:sz="0" w:space="0" w:color="auto"/>
        <w:left w:val="none" w:sz="0" w:space="0" w:color="auto"/>
        <w:bottom w:val="none" w:sz="0" w:space="0" w:color="auto"/>
        <w:right w:val="none" w:sz="0" w:space="0" w:color="auto"/>
      </w:divBdr>
    </w:div>
    <w:div w:id="582570304">
      <w:bodyDiv w:val="1"/>
      <w:marLeft w:val="0"/>
      <w:marRight w:val="0"/>
      <w:marTop w:val="0"/>
      <w:marBottom w:val="0"/>
      <w:divBdr>
        <w:top w:val="none" w:sz="0" w:space="0" w:color="auto"/>
        <w:left w:val="none" w:sz="0" w:space="0" w:color="auto"/>
        <w:bottom w:val="none" w:sz="0" w:space="0" w:color="auto"/>
        <w:right w:val="none" w:sz="0" w:space="0" w:color="auto"/>
      </w:divBdr>
    </w:div>
    <w:div w:id="605893189">
      <w:bodyDiv w:val="1"/>
      <w:marLeft w:val="0"/>
      <w:marRight w:val="0"/>
      <w:marTop w:val="0"/>
      <w:marBottom w:val="0"/>
      <w:divBdr>
        <w:top w:val="none" w:sz="0" w:space="0" w:color="auto"/>
        <w:left w:val="none" w:sz="0" w:space="0" w:color="auto"/>
        <w:bottom w:val="none" w:sz="0" w:space="0" w:color="auto"/>
        <w:right w:val="none" w:sz="0" w:space="0" w:color="auto"/>
      </w:divBdr>
    </w:div>
    <w:div w:id="810025051">
      <w:bodyDiv w:val="1"/>
      <w:marLeft w:val="0"/>
      <w:marRight w:val="0"/>
      <w:marTop w:val="0"/>
      <w:marBottom w:val="0"/>
      <w:divBdr>
        <w:top w:val="none" w:sz="0" w:space="0" w:color="auto"/>
        <w:left w:val="none" w:sz="0" w:space="0" w:color="auto"/>
        <w:bottom w:val="none" w:sz="0" w:space="0" w:color="auto"/>
        <w:right w:val="none" w:sz="0" w:space="0" w:color="auto"/>
      </w:divBdr>
    </w:div>
    <w:div w:id="843128831">
      <w:bodyDiv w:val="1"/>
      <w:marLeft w:val="0"/>
      <w:marRight w:val="0"/>
      <w:marTop w:val="0"/>
      <w:marBottom w:val="0"/>
      <w:divBdr>
        <w:top w:val="none" w:sz="0" w:space="0" w:color="auto"/>
        <w:left w:val="none" w:sz="0" w:space="0" w:color="auto"/>
        <w:bottom w:val="none" w:sz="0" w:space="0" w:color="auto"/>
        <w:right w:val="none" w:sz="0" w:space="0" w:color="auto"/>
      </w:divBdr>
    </w:div>
    <w:div w:id="936906420">
      <w:bodyDiv w:val="1"/>
      <w:marLeft w:val="0"/>
      <w:marRight w:val="0"/>
      <w:marTop w:val="0"/>
      <w:marBottom w:val="0"/>
      <w:divBdr>
        <w:top w:val="none" w:sz="0" w:space="0" w:color="auto"/>
        <w:left w:val="none" w:sz="0" w:space="0" w:color="auto"/>
        <w:bottom w:val="none" w:sz="0" w:space="0" w:color="auto"/>
        <w:right w:val="none" w:sz="0" w:space="0" w:color="auto"/>
      </w:divBdr>
    </w:div>
    <w:div w:id="937643727">
      <w:bodyDiv w:val="1"/>
      <w:marLeft w:val="0"/>
      <w:marRight w:val="0"/>
      <w:marTop w:val="0"/>
      <w:marBottom w:val="0"/>
      <w:divBdr>
        <w:top w:val="none" w:sz="0" w:space="0" w:color="auto"/>
        <w:left w:val="none" w:sz="0" w:space="0" w:color="auto"/>
        <w:bottom w:val="none" w:sz="0" w:space="0" w:color="auto"/>
        <w:right w:val="none" w:sz="0" w:space="0" w:color="auto"/>
      </w:divBdr>
    </w:div>
    <w:div w:id="947661635">
      <w:bodyDiv w:val="1"/>
      <w:marLeft w:val="0"/>
      <w:marRight w:val="0"/>
      <w:marTop w:val="0"/>
      <w:marBottom w:val="0"/>
      <w:divBdr>
        <w:top w:val="none" w:sz="0" w:space="0" w:color="auto"/>
        <w:left w:val="none" w:sz="0" w:space="0" w:color="auto"/>
        <w:bottom w:val="none" w:sz="0" w:space="0" w:color="auto"/>
        <w:right w:val="none" w:sz="0" w:space="0" w:color="auto"/>
      </w:divBdr>
    </w:div>
    <w:div w:id="1062607349">
      <w:bodyDiv w:val="1"/>
      <w:marLeft w:val="0"/>
      <w:marRight w:val="0"/>
      <w:marTop w:val="0"/>
      <w:marBottom w:val="0"/>
      <w:divBdr>
        <w:top w:val="none" w:sz="0" w:space="0" w:color="auto"/>
        <w:left w:val="none" w:sz="0" w:space="0" w:color="auto"/>
        <w:bottom w:val="none" w:sz="0" w:space="0" w:color="auto"/>
        <w:right w:val="none" w:sz="0" w:space="0" w:color="auto"/>
      </w:divBdr>
    </w:div>
    <w:div w:id="1073356880">
      <w:bodyDiv w:val="1"/>
      <w:marLeft w:val="0"/>
      <w:marRight w:val="0"/>
      <w:marTop w:val="0"/>
      <w:marBottom w:val="0"/>
      <w:divBdr>
        <w:top w:val="none" w:sz="0" w:space="0" w:color="auto"/>
        <w:left w:val="none" w:sz="0" w:space="0" w:color="auto"/>
        <w:bottom w:val="none" w:sz="0" w:space="0" w:color="auto"/>
        <w:right w:val="none" w:sz="0" w:space="0" w:color="auto"/>
      </w:divBdr>
    </w:div>
    <w:div w:id="1216040117">
      <w:bodyDiv w:val="1"/>
      <w:marLeft w:val="0"/>
      <w:marRight w:val="0"/>
      <w:marTop w:val="0"/>
      <w:marBottom w:val="0"/>
      <w:divBdr>
        <w:top w:val="none" w:sz="0" w:space="0" w:color="auto"/>
        <w:left w:val="none" w:sz="0" w:space="0" w:color="auto"/>
        <w:bottom w:val="none" w:sz="0" w:space="0" w:color="auto"/>
        <w:right w:val="none" w:sz="0" w:space="0" w:color="auto"/>
      </w:divBdr>
    </w:div>
    <w:div w:id="1253508402">
      <w:bodyDiv w:val="1"/>
      <w:marLeft w:val="0"/>
      <w:marRight w:val="0"/>
      <w:marTop w:val="0"/>
      <w:marBottom w:val="0"/>
      <w:divBdr>
        <w:top w:val="none" w:sz="0" w:space="0" w:color="auto"/>
        <w:left w:val="none" w:sz="0" w:space="0" w:color="auto"/>
        <w:bottom w:val="none" w:sz="0" w:space="0" w:color="auto"/>
        <w:right w:val="none" w:sz="0" w:space="0" w:color="auto"/>
      </w:divBdr>
    </w:div>
    <w:div w:id="1348412363">
      <w:bodyDiv w:val="1"/>
      <w:marLeft w:val="0"/>
      <w:marRight w:val="0"/>
      <w:marTop w:val="0"/>
      <w:marBottom w:val="0"/>
      <w:divBdr>
        <w:top w:val="none" w:sz="0" w:space="0" w:color="auto"/>
        <w:left w:val="none" w:sz="0" w:space="0" w:color="auto"/>
        <w:bottom w:val="none" w:sz="0" w:space="0" w:color="auto"/>
        <w:right w:val="none" w:sz="0" w:space="0" w:color="auto"/>
      </w:divBdr>
    </w:div>
    <w:div w:id="1376737448">
      <w:bodyDiv w:val="1"/>
      <w:marLeft w:val="0"/>
      <w:marRight w:val="0"/>
      <w:marTop w:val="0"/>
      <w:marBottom w:val="0"/>
      <w:divBdr>
        <w:top w:val="none" w:sz="0" w:space="0" w:color="auto"/>
        <w:left w:val="none" w:sz="0" w:space="0" w:color="auto"/>
        <w:bottom w:val="none" w:sz="0" w:space="0" w:color="auto"/>
        <w:right w:val="none" w:sz="0" w:space="0" w:color="auto"/>
      </w:divBdr>
    </w:div>
    <w:div w:id="1406033229">
      <w:bodyDiv w:val="1"/>
      <w:marLeft w:val="0"/>
      <w:marRight w:val="0"/>
      <w:marTop w:val="0"/>
      <w:marBottom w:val="0"/>
      <w:divBdr>
        <w:top w:val="none" w:sz="0" w:space="0" w:color="auto"/>
        <w:left w:val="none" w:sz="0" w:space="0" w:color="auto"/>
        <w:bottom w:val="none" w:sz="0" w:space="0" w:color="auto"/>
        <w:right w:val="none" w:sz="0" w:space="0" w:color="auto"/>
      </w:divBdr>
    </w:div>
    <w:div w:id="1439837739">
      <w:bodyDiv w:val="1"/>
      <w:marLeft w:val="0"/>
      <w:marRight w:val="0"/>
      <w:marTop w:val="0"/>
      <w:marBottom w:val="0"/>
      <w:divBdr>
        <w:top w:val="none" w:sz="0" w:space="0" w:color="auto"/>
        <w:left w:val="none" w:sz="0" w:space="0" w:color="auto"/>
        <w:bottom w:val="none" w:sz="0" w:space="0" w:color="auto"/>
        <w:right w:val="none" w:sz="0" w:space="0" w:color="auto"/>
      </w:divBdr>
    </w:div>
    <w:div w:id="1519856861">
      <w:bodyDiv w:val="1"/>
      <w:marLeft w:val="0"/>
      <w:marRight w:val="0"/>
      <w:marTop w:val="0"/>
      <w:marBottom w:val="0"/>
      <w:divBdr>
        <w:top w:val="none" w:sz="0" w:space="0" w:color="auto"/>
        <w:left w:val="none" w:sz="0" w:space="0" w:color="auto"/>
        <w:bottom w:val="none" w:sz="0" w:space="0" w:color="auto"/>
        <w:right w:val="none" w:sz="0" w:space="0" w:color="auto"/>
      </w:divBdr>
    </w:div>
    <w:div w:id="1577015520">
      <w:bodyDiv w:val="1"/>
      <w:marLeft w:val="0"/>
      <w:marRight w:val="0"/>
      <w:marTop w:val="0"/>
      <w:marBottom w:val="0"/>
      <w:divBdr>
        <w:top w:val="none" w:sz="0" w:space="0" w:color="auto"/>
        <w:left w:val="none" w:sz="0" w:space="0" w:color="auto"/>
        <w:bottom w:val="none" w:sz="0" w:space="0" w:color="auto"/>
        <w:right w:val="none" w:sz="0" w:space="0" w:color="auto"/>
      </w:divBdr>
      <w:divsChild>
        <w:div w:id="1696033929">
          <w:marLeft w:val="0"/>
          <w:marRight w:val="0"/>
          <w:marTop w:val="0"/>
          <w:marBottom w:val="0"/>
          <w:divBdr>
            <w:top w:val="none" w:sz="0" w:space="0" w:color="auto"/>
            <w:left w:val="none" w:sz="0" w:space="0" w:color="auto"/>
            <w:bottom w:val="none" w:sz="0" w:space="0" w:color="auto"/>
            <w:right w:val="none" w:sz="0" w:space="0" w:color="auto"/>
          </w:divBdr>
          <w:divsChild>
            <w:div w:id="1764449299">
              <w:marLeft w:val="0"/>
              <w:marRight w:val="0"/>
              <w:marTop w:val="0"/>
              <w:marBottom w:val="0"/>
              <w:divBdr>
                <w:top w:val="none" w:sz="0" w:space="0" w:color="auto"/>
                <w:left w:val="none" w:sz="0" w:space="0" w:color="auto"/>
                <w:bottom w:val="none" w:sz="0" w:space="0" w:color="auto"/>
                <w:right w:val="none" w:sz="0" w:space="0" w:color="auto"/>
              </w:divBdr>
              <w:divsChild>
                <w:div w:id="1679384105">
                  <w:marLeft w:val="0"/>
                  <w:marRight w:val="0"/>
                  <w:marTop w:val="0"/>
                  <w:marBottom w:val="0"/>
                  <w:divBdr>
                    <w:top w:val="none" w:sz="0" w:space="0" w:color="auto"/>
                    <w:left w:val="none" w:sz="0" w:space="0" w:color="auto"/>
                    <w:bottom w:val="none" w:sz="0" w:space="0" w:color="auto"/>
                    <w:right w:val="none" w:sz="0" w:space="0" w:color="auto"/>
                  </w:divBdr>
                  <w:divsChild>
                    <w:div w:id="1264998595">
                      <w:marLeft w:val="0"/>
                      <w:marRight w:val="0"/>
                      <w:marTop w:val="0"/>
                      <w:marBottom w:val="0"/>
                      <w:divBdr>
                        <w:top w:val="none" w:sz="0" w:space="0" w:color="auto"/>
                        <w:left w:val="none" w:sz="0" w:space="0" w:color="auto"/>
                        <w:bottom w:val="none" w:sz="0" w:space="0" w:color="auto"/>
                        <w:right w:val="none" w:sz="0" w:space="0" w:color="auto"/>
                      </w:divBdr>
                      <w:divsChild>
                        <w:div w:id="1230076712">
                          <w:marLeft w:val="0"/>
                          <w:marRight w:val="0"/>
                          <w:marTop w:val="0"/>
                          <w:marBottom w:val="0"/>
                          <w:divBdr>
                            <w:top w:val="none" w:sz="0" w:space="0" w:color="auto"/>
                            <w:left w:val="none" w:sz="0" w:space="0" w:color="auto"/>
                            <w:bottom w:val="none" w:sz="0" w:space="0" w:color="auto"/>
                            <w:right w:val="none" w:sz="0" w:space="0" w:color="auto"/>
                          </w:divBdr>
                          <w:divsChild>
                            <w:div w:id="1210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58327">
      <w:bodyDiv w:val="1"/>
      <w:marLeft w:val="0"/>
      <w:marRight w:val="0"/>
      <w:marTop w:val="0"/>
      <w:marBottom w:val="0"/>
      <w:divBdr>
        <w:top w:val="none" w:sz="0" w:space="0" w:color="auto"/>
        <w:left w:val="none" w:sz="0" w:space="0" w:color="auto"/>
        <w:bottom w:val="none" w:sz="0" w:space="0" w:color="auto"/>
        <w:right w:val="none" w:sz="0" w:space="0" w:color="auto"/>
      </w:divBdr>
    </w:div>
    <w:div w:id="1831867730">
      <w:bodyDiv w:val="1"/>
      <w:marLeft w:val="0"/>
      <w:marRight w:val="0"/>
      <w:marTop w:val="0"/>
      <w:marBottom w:val="0"/>
      <w:divBdr>
        <w:top w:val="none" w:sz="0" w:space="0" w:color="auto"/>
        <w:left w:val="none" w:sz="0" w:space="0" w:color="auto"/>
        <w:bottom w:val="none" w:sz="0" w:space="0" w:color="auto"/>
        <w:right w:val="none" w:sz="0" w:space="0" w:color="auto"/>
      </w:divBdr>
    </w:div>
    <w:div w:id="1914393396">
      <w:bodyDiv w:val="1"/>
      <w:marLeft w:val="0"/>
      <w:marRight w:val="0"/>
      <w:marTop w:val="0"/>
      <w:marBottom w:val="0"/>
      <w:divBdr>
        <w:top w:val="none" w:sz="0" w:space="0" w:color="auto"/>
        <w:left w:val="none" w:sz="0" w:space="0" w:color="auto"/>
        <w:bottom w:val="none" w:sz="0" w:space="0" w:color="auto"/>
        <w:right w:val="none" w:sz="0" w:space="0" w:color="auto"/>
      </w:divBdr>
    </w:div>
    <w:div w:id="1986860763">
      <w:bodyDiv w:val="1"/>
      <w:marLeft w:val="0"/>
      <w:marRight w:val="0"/>
      <w:marTop w:val="0"/>
      <w:marBottom w:val="0"/>
      <w:divBdr>
        <w:top w:val="none" w:sz="0" w:space="0" w:color="auto"/>
        <w:left w:val="none" w:sz="0" w:space="0" w:color="auto"/>
        <w:bottom w:val="none" w:sz="0" w:space="0" w:color="auto"/>
        <w:right w:val="none" w:sz="0" w:space="0" w:color="auto"/>
      </w:divBdr>
    </w:div>
    <w:div w:id="2081127803">
      <w:bodyDiv w:val="1"/>
      <w:marLeft w:val="0"/>
      <w:marRight w:val="0"/>
      <w:marTop w:val="0"/>
      <w:marBottom w:val="0"/>
      <w:divBdr>
        <w:top w:val="none" w:sz="0" w:space="0" w:color="auto"/>
        <w:left w:val="none" w:sz="0" w:space="0" w:color="auto"/>
        <w:bottom w:val="none" w:sz="0" w:space="0" w:color="auto"/>
        <w:right w:val="none" w:sz="0" w:space="0" w:color="auto"/>
      </w:divBdr>
    </w:div>
    <w:div w:id="2086797556">
      <w:bodyDiv w:val="1"/>
      <w:marLeft w:val="0"/>
      <w:marRight w:val="0"/>
      <w:marTop w:val="0"/>
      <w:marBottom w:val="0"/>
      <w:divBdr>
        <w:top w:val="none" w:sz="0" w:space="0" w:color="auto"/>
        <w:left w:val="none" w:sz="0" w:space="0" w:color="auto"/>
        <w:bottom w:val="none" w:sz="0" w:space="0" w:color="auto"/>
        <w:right w:val="none" w:sz="0" w:space="0" w:color="auto"/>
      </w:divBdr>
    </w:div>
    <w:div w:id="2096658649">
      <w:bodyDiv w:val="1"/>
      <w:marLeft w:val="0"/>
      <w:marRight w:val="0"/>
      <w:marTop w:val="0"/>
      <w:marBottom w:val="0"/>
      <w:divBdr>
        <w:top w:val="none" w:sz="0" w:space="0" w:color="auto"/>
        <w:left w:val="none" w:sz="0" w:space="0" w:color="auto"/>
        <w:bottom w:val="none" w:sz="0" w:space="0" w:color="auto"/>
        <w:right w:val="none" w:sz="0" w:space="0" w:color="auto"/>
      </w:divBdr>
    </w:div>
    <w:div w:id="21416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RVK">
      <a:dk1>
        <a:srgbClr val="576A79"/>
      </a:dk1>
      <a:lt1>
        <a:sysClr val="window" lastClr="FFFFFF"/>
      </a:lt1>
      <a:dk2>
        <a:srgbClr val="576A79"/>
      </a:dk2>
      <a:lt2>
        <a:srgbClr val="FFFFFF"/>
      </a:lt2>
      <a:accent1>
        <a:srgbClr val="95C43D"/>
      </a:accent1>
      <a:accent2>
        <a:srgbClr val="00AEEF"/>
      </a:accent2>
      <a:accent3>
        <a:srgbClr val="FFDD3C"/>
      </a:accent3>
      <a:accent4>
        <a:srgbClr val="F99A32"/>
      </a:accent4>
      <a:accent5>
        <a:srgbClr val="766953"/>
      </a:accent5>
      <a:accent6>
        <a:srgbClr val="BFBFBF"/>
      </a:accent6>
      <a:hlink>
        <a:srgbClr val="00AEEF"/>
      </a:hlink>
      <a:folHlink>
        <a:srgbClr val="7DD4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1" ma:contentTypeDescription="Create a new document." ma:contentTypeScope="" ma:versionID="372a6be0b3924c7bf16d00544926008f">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49402eedb4a93d01fd692f629e078625"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1957E-3602-43AB-876E-7F10741E0515}">
  <ds:schemaRefs>
    <ds:schemaRef ds:uri="http://schemas.openxmlformats.org/officeDocument/2006/bibliography"/>
  </ds:schemaRefs>
</ds:datastoreItem>
</file>

<file path=customXml/itemProps2.xml><?xml version="1.0" encoding="utf-8"?>
<ds:datastoreItem xmlns:ds="http://schemas.openxmlformats.org/officeDocument/2006/customXml" ds:itemID="{3CEEBB8D-FD62-4A39-8807-072EF944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B81F6-C119-4067-8E21-BC7907667B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7FB5E-5D20-4A4D-8149-4BA12F2A6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RVK, Inc.</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Hahn</dc:creator>
  <cp:keywords/>
  <dc:description/>
  <cp:lastModifiedBy>Alexandria Romano</cp:lastModifiedBy>
  <cp:revision>3</cp:revision>
  <cp:lastPrinted>2024-11-13T16:43:00Z</cp:lastPrinted>
  <dcterms:created xsi:type="dcterms:W3CDTF">2024-12-10T16:49:00Z</dcterms:created>
  <dcterms:modified xsi:type="dcterms:W3CDTF">2024-12-11T15:01:00Z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ies>
</file>